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A1067" w14:textId="77777777" w:rsidR="009276B2" w:rsidRPr="00622398" w:rsidRDefault="00FF5F21" w:rsidP="00FB4598">
      <w:pPr>
        <w:spacing w:before="100" w:after="0" w:line="240" w:lineRule="atLeast"/>
        <w:rPr>
          <w:rFonts w:ascii="Lato" w:hAnsi="Lato"/>
          <w:sz w:val="20"/>
          <w:szCs w:val="20"/>
        </w:rPr>
      </w:pPr>
      <w:r w:rsidRPr="00622398">
        <w:rPr>
          <w:rFonts w:ascii="Lato" w:hAnsi="Lato"/>
          <w:sz w:val="20"/>
          <w:szCs w:val="20"/>
        </w:rPr>
        <w:t>Marlena Mal</w:t>
      </w:r>
      <w:r w:rsidR="00E36714" w:rsidRPr="00622398">
        <w:rPr>
          <w:rFonts w:ascii="Lato" w:hAnsi="Lato"/>
          <w:sz w:val="20"/>
          <w:szCs w:val="20"/>
        </w:rPr>
        <w:t>ą</w:t>
      </w:r>
      <w:r w:rsidRPr="00622398">
        <w:rPr>
          <w:rFonts w:ascii="Lato" w:hAnsi="Lato"/>
          <w:sz w:val="20"/>
          <w:szCs w:val="20"/>
        </w:rPr>
        <w:t>g</w:t>
      </w:r>
    </w:p>
    <w:p w14:paraId="23B402DB" w14:textId="2B1D4963" w:rsidR="009276B2" w:rsidRPr="00622398" w:rsidRDefault="00804FA9" w:rsidP="00FB4598">
      <w:pPr>
        <w:spacing w:before="600" w:after="0" w:line="240" w:lineRule="atLeast"/>
        <w:rPr>
          <w:rFonts w:ascii="Lato" w:hAnsi="Lato"/>
          <w:sz w:val="20"/>
          <w:szCs w:val="20"/>
        </w:rPr>
      </w:pPr>
      <w:r w:rsidRPr="00622398">
        <w:rPr>
          <w:rFonts w:ascii="Lato" w:hAnsi="Lato"/>
          <w:sz w:val="20"/>
          <w:szCs w:val="20"/>
        </w:rPr>
        <w:t>DRP-VIII.0210.7.2021</w:t>
      </w:r>
    </w:p>
    <w:p w14:paraId="4BDE5151" w14:textId="1D9534BB" w:rsidR="00616AEB" w:rsidRPr="00622398" w:rsidRDefault="00616AEB" w:rsidP="00616AEB">
      <w:pPr>
        <w:spacing w:after="0" w:line="240" w:lineRule="atLeast"/>
        <w:rPr>
          <w:rFonts w:ascii="Lato" w:hAnsi="Lato"/>
          <w:sz w:val="20"/>
          <w:szCs w:val="20"/>
        </w:rPr>
      </w:pPr>
      <w:r w:rsidRPr="00622398">
        <w:rPr>
          <w:rFonts w:ascii="Lato" w:hAnsi="Lato"/>
          <w:sz w:val="20"/>
          <w:szCs w:val="20"/>
        </w:rPr>
        <w:t xml:space="preserve">Warszawa, </w:t>
      </w:r>
      <w:bookmarkStart w:id="0" w:name="_Hlk118380867"/>
      <w:r w:rsidRPr="00622398">
        <w:rPr>
          <w:rFonts w:ascii="Lato" w:hAnsi="Lato"/>
          <w:sz w:val="20"/>
          <w:szCs w:val="20"/>
        </w:rPr>
        <w:t>dnia</w:t>
      </w:r>
      <w:r w:rsidRPr="00622398">
        <w:rPr>
          <w:rFonts w:ascii="Lato" w:hAnsi="Lato" w:cs="Calibri"/>
          <w:color w:val="000000"/>
          <w:sz w:val="20"/>
          <w:szCs w:val="20"/>
        </w:rPr>
        <w:t xml:space="preserve"> </w:t>
      </w:r>
      <w:bookmarkEnd w:id="0"/>
      <w:r w:rsidRPr="00622398">
        <w:rPr>
          <w:rFonts w:ascii="Lato" w:hAnsi="Lato"/>
          <w:sz w:val="20"/>
          <w:szCs w:val="20"/>
        </w:rPr>
        <w:t>/elektroniczny znacznik czasu/</w:t>
      </w:r>
    </w:p>
    <w:sdt>
      <w:sdtPr>
        <w:rPr>
          <w:rFonts w:ascii="Lato" w:hAnsi="Lato"/>
          <w:sz w:val="20"/>
          <w:szCs w:val="20"/>
        </w:rPr>
        <w:alias w:val="Zwrot grzecznościowy"/>
        <w:tag w:val="Zwrot grzecznościowy"/>
        <w:id w:val="-928497321"/>
        <w:placeholder>
          <w:docPart w:val="CA38605144EC4D2485F1991F5BDE6F60"/>
        </w:placeholder>
        <w:comboBox>
          <w:listItem w:displayText="Pan" w:value="Pan"/>
          <w:listItem w:displayText="Pani" w:value="Pani"/>
          <w:listItem w:displayText="Państwo" w:value="Państwo"/>
        </w:comboBox>
      </w:sdtPr>
      <w:sdtEndPr/>
      <w:sdtContent>
        <w:p w14:paraId="2AE26E63" w14:textId="21CE281F" w:rsidR="00913A87" w:rsidRPr="00622398" w:rsidRDefault="00F879DA" w:rsidP="00FB4598">
          <w:pPr>
            <w:spacing w:before="600" w:after="0" w:line="240" w:lineRule="atLeast"/>
            <w:rPr>
              <w:rFonts w:ascii="Lato" w:hAnsi="Lato"/>
              <w:sz w:val="20"/>
              <w:szCs w:val="20"/>
            </w:rPr>
          </w:pPr>
          <w:r w:rsidRPr="00622398">
            <w:rPr>
              <w:rFonts w:ascii="Lato" w:hAnsi="Lato"/>
              <w:sz w:val="20"/>
              <w:szCs w:val="20"/>
            </w:rPr>
            <w:t>Pan</w:t>
          </w:r>
        </w:p>
      </w:sdtContent>
    </w:sdt>
    <w:p w14:paraId="4BB19D43" w14:textId="4FA92615" w:rsidR="00913A87" w:rsidRPr="00622398" w:rsidRDefault="00804FA9" w:rsidP="00FB4598">
      <w:pPr>
        <w:spacing w:after="0" w:line="240" w:lineRule="atLeast"/>
        <w:rPr>
          <w:rFonts w:ascii="Lato" w:hAnsi="Lato"/>
          <w:sz w:val="20"/>
          <w:szCs w:val="20"/>
        </w:rPr>
      </w:pPr>
      <w:r w:rsidRPr="00622398">
        <w:rPr>
          <w:rFonts w:ascii="Lato" w:hAnsi="Lato"/>
          <w:sz w:val="20"/>
          <w:szCs w:val="20"/>
        </w:rPr>
        <w:t>prof. dr hab. Marek Szydło</w:t>
      </w:r>
    </w:p>
    <w:p w14:paraId="77EAF03F" w14:textId="4E3FF1FB" w:rsidR="00913A87" w:rsidRPr="00622398" w:rsidRDefault="00804FA9" w:rsidP="00FB4598">
      <w:pPr>
        <w:spacing w:after="0" w:line="240" w:lineRule="atLeast"/>
        <w:rPr>
          <w:rFonts w:ascii="Lato" w:hAnsi="Lato"/>
          <w:sz w:val="20"/>
          <w:szCs w:val="20"/>
        </w:rPr>
      </w:pPr>
      <w:r w:rsidRPr="00622398">
        <w:rPr>
          <w:rFonts w:ascii="Lato" w:hAnsi="Lato"/>
          <w:sz w:val="20"/>
          <w:szCs w:val="20"/>
        </w:rPr>
        <w:t>Przewodniczący Rady Legislacyjnej</w:t>
      </w:r>
    </w:p>
    <w:p w14:paraId="0B0FAA15" w14:textId="2102713A" w:rsidR="009276B2" w:rsidRPr="00622398" w:rsidRDefault="00804FA9" w:rsidP="00FB4598">
      <w:pPr>
        <w:spacing w:after="0" w:line="240" w:lineRule="atLeast"/>
        <w:rPr>
          <w:rFonts w:ascii="Lato" w:hAnsi="Lato"/>
          <w:sz w:val="20"/>
          <w:szCs w:val="20"/>
        </w:rPr>
      </w:pPr>
      <w:r w:rsidRPr="00622398">
        <w:rPr>
          <w:rFonts w:ascii="Lato" w:hAnsi="Lato"/>
          <w:sz w:val="20"/>
          <w:szCs w:val="20"/>
        </w:rPr>
        <w:t>przy Prezesie Rady Ministrów</w:t>
      </w:r>
    </w:p>
    <w:p w14:paraId="75BE7E5B" w14:textId="77777777" w:rsidR="00622398" w:rsidRPr="00622398" w:rsidRDefault="00622398" w:rsidP="00FB4598">
      <w:pPr>
        <w:spacing w:after="0" w:line="240" w:lineRule="atLeast"/>
        <w:rPr>
          <w:rFonts w:ascii="Lato" w:hAnsi="Lato"/>
          <w:sz w:val="20"/>
          <w:szCs w:val="20"/>
        </w:rPr>
      </w:pPr>
    </w:p>
    <w:p w14:paraId="72FCB195" w14:textId="5936DEA3" w:rsidR="00C14B47" w:rsidRPr="00622398" w:rsidRDefault="00567814" w:rsidP="00622398">
      <w:pPr>
        <w:spacing w:before="120" w:after="0" w:line="240" w:lineRule="atLeast"/>
        <w:rPr>
          <w:rFonts w:ascii="Lato" w:hAnsi="Lato"/>
          <w:sz w:val="20"/>
          <w:szCs w:val="20"/>
        </w:rPr>
      </w:pPr>
      <w:r w:rsidRPr="00622398">
        <w:rPr>
          <w:rFonts w:ascii="Lato" w:hAnsi="Lato"/>
          <w:sz w:val="20"/>
          <w:szCs w:val="20"/>
        </w:rPr>
        <w:t>Szanowny Panie Przewodniczący,</w:t>
      </w:r>
    </w:p>
    <w:p w14:paraId="3FF8F202" w14:textId="6C026520" w:rsidR="00BC1459" w:rsidRPr="00622398" w:rsidRDefault="00567814" w:rsidP="00622398">
      <w:pPr>
        <w:spacing w:before="120" w:after="0" w:line="240" w:lineRule="atLeast"/>
        <w:jc w:val="both"/>
        <w:rPr>
          <w:rFonts w:ascii="Lato" w:hAnsi="Lato"/>
          <w:sz w:val="20"/>
          <w:szCs w:val="20"/>
        </w:rPr>
      </w:pPr>
      <w:r w:rsidRPr="00622398">
        <w:rPr>
          <w:rFonts w:ascii="Lato" w:hAnsi="Lato"/>
          <w:sz w:val="20"/>
          <w:szCs w:val="20"/>
        </w:rPr>
        <w:t>odnosząc się, na podstawie § 43 pkt 3 uchwały nr 190 Rady Ministrów z dnia 29</w:t>
      </w:r>
      <w:r w:rsidR="00BC1459" w:rsidRPr="00622398">
        <w:rPr>
          <w:rFonts w:ascii="Lato" w:hAnsi="Lato"/>
          <w:sz w:val="20"/>
          <w:szCs w:val="20"/>
        </w:rPr>
        <w:t> </w:t>
      </w:r>
      <w:r w:rsidRPr="00622398">
        <w:rPr>
          <w:rFonts w:ascii="Lato" w:hAnsi="Lato"/>
          <w:sz w:val="20"/>
          <w:szCs w:val="20"/>
        </w:rPr>
        <w:t>października</w:t>
      </w:r>
      <w:r w:rsidR="00FC3B35" w:rsidRPr="00622398">
        <w:rPr>
          <w:rFonts w:ascii="Lato" w:hAnsi="Lato"/>
          <w:sz w:val="20"/>
          <w:szCs w:val="20"/>
        </w:rPr>
        <w:t xml:space="preserve"> </w:t>
      </w:r>
      <w:r w:rsidRPr="00622398">
        <w:rPr>
          <w:rFonts w:ascii="Lato" w:hAnsi="Lato"/>
          <w:sz w:val="20"/>
          <w:szCs w:val="20"/>
        </w:rPr>
        <w:t>2013 r. – Regulamin pracy Rady Ministrów</w:t>
      </w:r>
      <w:r w:rsidR="00C23143" w:rsidRPr="00622398">
        <w:rPr>
          <w:rFonts w:ascii="Lato" w:hAnsi="Lato"/>
          <w:sz w:val="20"/>
          <w:szCs w:val="20"/>
        </w:rPr>
        <w:t xml:space="preserve"> (M.P. z 2022 r. poz. 348)</w:t>
      </w:r>
      <w:r w:rsidRPr="00622398">
        <w:rPr>
          <w:rFonts w:ascii="Lato" w:hAnsi="Lato"/>
          <w:sz w:val="20"/>
          <w:szCs w:val="20"/>
        </w:rPr>
        <w:t xml:space="preserve">, do uwag zgłoszonych do projektu </w:t>
      </w:r>
      <w:r w:rsidR="00BC1459" w:rsidRPr="00622398">
        <w:rPr>
          <w:rFonts w:ascii="Lato" w:hAnsi="Lato"/>
          <w:sz w:val="20"/>
          <w:szCs w:val="20"/>
        </w:rPr>
        <w:t xml:space="preserve">ustawy </w:t>
      </w:r>
      <w:r w:rsidRPr="00622398">
        <w:rPr>
          <w:rFonts w:ascii="Lato" w:hAnsi="Lato"/>
          <w:sz w:val="20"/>
          <w:szCs w:val="20"/>
        </w:rPr>
        <w:t xml:space="preserve">z dnia </w:t>
      </w:r>
      <w:r w:rsidR="008F145D" w:rsidRPr="00622398">
        <w:rPr>
          <w:rFonts w:ascii="Lato" w:hAnsi="Lato"/>
          <w:sz w:val="20"/>
          <w:szCs w:val="20"/>
        </w:rPr>
        <w:t>29 września 2022 r. o aktywności zawodowej (w</w:t>
      </w:r>
      <w:r w:rsidR="00BC1459" w:rsidRPr="00622398">
        <w:rPr>
          <w:rFonts w:ascii="Lato" w:hAnsi="Lato"/>
          <w:sz w:val="20"/>
          <w:szCs w:val="20"/>
        </w:rPr>
        <w:t> </w:t>
      </w:r>
      <w:r w:rsidR="008F145D" w:rsidRPr="00622398">
        <w:rPr>
          <w:rFonts w:ascii="Lato" w:hAnsi="Lato"/>
          <w:sz w:val="20"/>
          <w:szCs w:val="20"/>
        </w:rPr>
        <w:t xml:space="preserve">wykazie prac legislacyjnych nr UD399) </w:t>
      </w:r>
      <w:r w:rsidRPr="00622398">
        <w:rPr>
          <w:rFonts w:ascii="Lato" w:hAnsi="Lato"/>
          <w:sz w:val="20"/>
          <w:szCs w:val="20"/>
        </w:rPr>
        <w:t>na wstępie pragnę uprzejmie podziękować za</w:t>
      </w:r>
      <w:r w:rsidR="00BC1459" w:rsidRPr="00622398">
        <w:rPr>
          <w:rFonts w:ascii="Lato" w:hAnsi="Lato"/>
          <w:sz w:val="20"/>
          <w:szCs w:val="20"/>
        </w:rPr>
        <w:t> </w:t>
      </w:r>
      <w:r w:rsidRPr="00622398">
        <w:rPr>
          <w:rFonts w:ascii="Lato" w:hAnsi="Lato"/>
          <w:sz w:val="20"/>
          <w:szCs w:val="20"/>
        </w:rPr>
        <w:t>przekazanie opinii</w:t>
      </w:r>
      <w:r w:rsidR="008F145D" w:rsidRPr="00622398">
        <w:rPr>
          <w:rFonts w:ascii="Lato" w:hAnsi="Lato"/>
          <w:sz w:val="20"/>
          <w:szCs w:val="20"/>
        </w:rPr>
        <w:t xml:space="preserve"> </w:t>
      </w:r>
      <w:r w:rsidRPr="00622398">
        <w:rPr>
          <w:rFonts w:ascii="Lato" w:hAnsi="Lato"/>
          <w:sz w:val="20"/>
          <w:szCs w:val="20"/>
        </w:rPr>
        <w:t xml:space="preserve">do projektu ustawy. </w:t>
      </w:r>
    </w:p>
    <w:p w14:paraId="32DA2E95" w14:textId="494204A8" w:rsidR="00567814" w:rsidRPr="00622398" w:rsidRDefault="00567814" w:rsidP="00622398">
      <w:pPr>
        <w:spacing w:before="120" w:after="0" w:line="240" w:lineRule="atLeast"/>
        <w:jc w:val="both"/>
        <w:rPr>
          <w:rFonts w:ascii="Lato" w:hAnsi="Lato"/>
          <w:sz w:val="20"/>
          <w:szCs w:val="20"/>
        </w:rPr>
      </w:pPr>
      <w:r w:rsidRPr="00622398">
        <w:rPr>
          <w:rFonts w:ascii="Lato" w:hAnsi="Lato"/>
          <w:sz w:val="20"/>
          <w:szCs w:val="20"/>
        </w:rPr>
        <w:t>Należy podkreślić, że opinie wydawane przez Radę Legislacyjną stanowią</w:t>
      </w:r>
      <w:r w:rsidR="008F145D" w:rsidRPr="00622398">
        <w:rPr>
          <w:rFonts w:ascii="Lato" w:hAnsi="Lato"/>
          <w:sz w:val="20"/>
          <w:szCs w:val="20"/>
        </w:rPr>
        <w:t xml:space="preserve"> </w:t>
      </w:r>
      <w:r w:rsidRPr="00622398">
        <w:rPr>
          <w:rFonts w:ascii="Lato" w:hAnsi="Lato"/>
          <w:sz w:val="20"/>
          <w:szCs w:val="20"/>
        </w:rPr>
        <w:t>źródło cennych uwag</w:t>
      </w:r>
      <w:r w:rsidR="00FC3B35" w:rsidRPr="00622398">
        <w:rPr>
          <w:rFonts w:ascii="Lato" w:hAnsi="Lato"/>
          <w:sz w:val="20"/>
          <w:szCs w:val="20"/>
        </w:rPr>
        <w:t>,</w:t>
      </w:r>
      <w:r w:rsidRPr="00622398">
        <w:rPr>
          <w:rFonts w:ascii="Lato" w:hAnsi="Lato"/>
          <w:sz w:val="20"/>
          <w:szCs w:val="20"/>
        </w:rPr>
        <w:t xml:space="preserve"> wpływających pozytywnie na jakość projektów ustaw opracowanych przez</w:t>
      </w:r>
      <w:r w:rsidR="008F145D" w:rsidRPr="00622398">
        <w:rPr>
          <w:rFonts w:ascii="Lato" w:hAnsi="Lato"/>
          <w:sz w:val="20"/>
          <w:szCs w:val="20"/>
        </w:rPr>
        <w:t xml:space="preserve"> </w:t>
      </w:r>
      <w:r w:rsidRPr="00622398">
        <w:rPr>
          <w:rFonts w:ascii="Lato" w:hAnsi="Lato"/>
          <w:sz w:val="20"/>
          <w:szCs w:val="20"/>
        </w:rPr>
        <w:t>Ministerstwo</w:t>
      </w:r>
      <w:r w:rsidR="008F145D" w:rsidRPr="00622398">
        <w:rPr>
          <w:rFonts w:ascii="Lato" w:hAnsi="Lato"/>
          <w:sz w:val="20"/>
          <w:szCs w:val="20"/>
        </w:rPr>
        <w:t xml:space="preserve"> Rodziny i Polityki Społecznej</w:t>
      </w:r>
      <w:r w:rsidRPr="00622398">
        <w:rPr>
          <w:rFonts w:ascii="Lato" w:hAnsi="Lato"/>
          <w:sz w:val="20"/>
          <w:szCs w:val="20"/>
        </w:rPr>
        <w:t>.</w:t>
      </w:r>
    </w:p>
    <w:p w14:paraId="117C2023" w14:textId="73D9F47B" w:rsidR="006F2D22" w:rsidRPr="00622398" w:rsidRDefault="0056570E" w:rsidP="00622398">
      <w:pPr>
        <w:spacing w:before="120" w:after="0" w:line="240" w:lineRule="atLeast"/>
        <w:jc w:val="both"/>
        <w:rPr>
          <w:rFonts w:ascii="Lato" w:hAnsi="Lato"/>
          <w:sz w:val="20"/>
          <w:szCs w:val="20"/>
        </w:rPr>
      </w:pPr>
      <w:r w:rsidRPr="00622398">
        <w:rPr>
          <w:rFonts w:ascii="Lato" w:hAnsi="Lato"/>
          <w:sz w:val="20"/>
          <w:szCs w:val="20"/>
        </w:rPr>
        <w:t xml:space="preserve">Aktualna wersja ustawy uwzględnia szereg uwag zgłoszonych w toku uzgodnień, konsultacji publicznych i opiniowania. </w:t>
      </w:r>
      <w:r w:rsidR="006F2D22" w:rsidRPr="00622398">
        <w:rPr>
          <w:rFonts w:ascii="Lato" w:hAnsi="Lato"/>
          <w:sz w:val="20"/>
          <w:szCs w:val="20"/>
        </w:rPr>
        <w:t xml:space="preserve">W wyniku uwzględnienia zgłoszonych uwag wprowadzono </w:t>
      </w:r>
      <w:r w:rsidR="0045730F" w:rsidRPr="00622398">
        <w:rPr>
          <w:rFonts w:ascii="Lato" w:hAnsi="Lato"/>
          <w:sz w:val="20"/>
          <w:szCs w:val="20"/>
        </w:rPr>
        <w:t xml:space="preserve">m.in. </w:t>
      </w:r>
      <w:r w:rsidR="006F2D22" w:rsidRPr="00622398">
        <w:rPr>
          <w:rFonts w:ascii="Lato" w:hAnsi="Lato"/>
          <w:sz w:val="20"/>
          <w:szCs w:val="20"/>
        </w:rPr>
        <w:t xml:space="preserve">następujące zmiany: </w:t>
      </w:r>
    </w:p>
    <w:p w14:paraId="61E9A6B8" w14:textId="0377DF3E" w:rsidR="006F2D22" w:rsidRPr="00622398" w:rsidRDefault="006F2D22" w:rsidP="00622398">
      <w:pPr>
        <w:pStyle w:val="Akapitzlist"/>
        <w:numPr>
          <w:ilvl w:val="0"/>
          <w:numId w:val="9"/>
        </w:numPr>
        <w:spacing w:before="120" w:after="0" w:line="240" w:lineRule="atLeast"/>
        <w:contextualSpacing w:val="0"/>
        <w:jc w:val="both"/>
        <w:rPr>
          <w:rFonts w:ascii="Lato" w:hAnsi="Lato"/>
          <w:sz w:val="20"/>
          <w:szCs w:val="20"/>
        </w:rPr>
      </w:pPr>
      <w:r w:rsidRPr="00622398">
        <w:rPr>
          <w:rFonts w:ascii="Lato" w:hAnsi="Lato"/>
          <w:sz w:val="20"/>
          <w:szCs w:val="20"/>
        </w:rPr>
        <w:t>zrezygnowano z możliwości przyznawania prawa do zasiłku dla bezrobotnego w przypadku osiągania dochodów w wysokości połowy minimalnego wynagrodzenia (praca na pół etatu), a tym samym zrezygnowano z wprowadzenia składki na Fundusz Pracy od połowy etatu;</w:t>
      </w:r>
    </w:p>
    <w:p w14:paraId="55B5E4BB" w14:textId="6A8AC964" w:rsidR="006F2D22" w:rsidRPr="00622398" w:rsidRDefault="006F2D22" w:rsidP="00622398">
      <w:pPr>
        <w:pStyle w:val="Akapitzlist"/>
        <w:numPr>
          <w:ilvl w:val="0"/>
          <w:numId w:val="9"/>
        </w:numPr>
        <w:spacing w:before="120" w:after="0" w:line="240" w:lineRule="atLeast"/>
        <w:contextualSpacing w:val="0"/>
        <w:jc w:val="both"/>
        <w:rPr>
          <w:rFonts w:ascii="Lato" w:hAnsi="Lato"/>
          <w:sz w:val="20"/>
          <w:szCs w:val="20"/>
        </w:rPr>
      </w:pPr>
      <w:r w:rsidRPr="00622398">
        <w:rPr>
          <w:rFonts w:ascii="Lato" w:hAnsi="Lato"/>
          <w:sz w:val="20"/>
          <w:szCs w:val="20"/>
        </w:rPr>
        <w:t>wprowadzono definicję osoby biernej zawodowo (art. 2 pkt 3 projektu) i wprowadzono to pojęcie w odpowiednich przepisach projektu (m.in. art. 32 ust. 1 pkt 29, art. 33 ust. 5, art. 38 ust. 1 pkt. 25, art. 40 ust. 1, art. 50 ust. 3 pkt 3, art. 50 ust. 5 pkt 2, art. 81 ust. 1, art. 81 ust. 2 pkt 4, art. 83 ust. 6, art. 84, art. 85 ust. 2 i 3, art. 86 ust. 2 pkt 2 i ust. 3 pkt 2, art. 87, art. 97 ust. 3 pkt 3, art. 303 ust. 3 pkt 25 projektu);</w:t>
      </w:r>
    </w:p>
    <w:p w14:paraId="0442079F" w14:textId="70160082" w:rsidR="006F2D22" w:rsidRPr="00622398" w:rsidRDefault="006F2D22" w:rsidP="00622398">
      <w:pPr>
        <w:pStyle w:val="Akapitzlist"/>
        <w:numPr>
          <w:ilvl w:val="0"/>
          <w:numId w:val="9"/>
        </w:numPr>
        <w:spacing w:before="120" w:after="0" w:line="240" w:lineRule="atLeast"/>
        <w:contextualSpacing w:val="0"/>
        <w:jc w:val="both"/>
        <w:rPr>
          <w:rFonts w:ascii="Lato" w:hAnsi="Lato"/>
          <w:sz w:val="20"/>
          <w:szCs w:val="20"/>
        </w:rPr>
      </w:pPr>
      <w:r w:rsidRPr="00622398">
        <w:rPr>
          <w:rFonts w:ascii="Lato" w:hAnsi="Lato"/>
          <w:sz w:val="20"/>
          <w:szCs w:val="20"/>
        </w:rPr>
        <w:t>przeredagowano przepisy dotyczące ochrony</w:t>
      </w:r>
      <w:r w:rsidR="00FC3B35" w:rsidRPr="00622398">
        <w:rPr>
          <w:rFonts w:ascii="Lato" w:hAnsi="Lato"/>
          <w:sz w:val="20"/>
          <w:szCs w:val="20"/>
        </w:rPr>
        <w:t xml:space="preserve"> nazwy</w:t>
      </w:r>
      <w:r w:rsidRPr="00622398">
        <w:rPr>
          <w:rFonts w:ascii="Lato" w:hAnsi="Lato"/>
          <w:sz w:val="20"/>
          <w:szCs w:val="20"/>
        </w:rPr>
        <w:t xml:space="preserve"> i </w:t>
      </w:r>
      <w:r w:rsidR="00FC3B35" w:rsidRPr="00622398">
        <w:rPr>
          <w:rFonts w:ascii="Lato" w:hAnsi="Lato"/>
          <w:sz w:val="20"/>
          <w:szCs w:val="20"/>
        </w:rPr>
        <w:t xml:space="preserve">znaku graficznego </w:t>
      </w:r>
      <w:r w:rsidRPr="00622398">
        <w:rPr>
          <w:rFonts w:ascii="Lato" w:hAnsi="Lato"/>
          <w:sz w:val="20"/>
          <w:szCs w:val="20"/>
        </w:rPr>
        <w:t>podmiotów upraw</w:t>
      </w:r>
      <w:r w:rsidR="00125C94">
        <w:rPr>
          <w:rFonts w:ascii="Lato" w:hAnsi="Lato"/>
          <w:sz w:val="20"/>
          <w:szCs w:val="20"/>
        </w:rPr>
        <w:t>n</w:t>
      </w:r>
      <w:r w:rsidRPr="00622398">
        <w:rPr>
          <w:rFonts w:ascii="Lato" w:hAnsi="Lato"/>
          <w:sz w:val="20"/>
          <w:szCs w:val="20"/>
        </w:rPr>
        <w:t xml:space="preserve">ionych do używania nazwy „Wojewódzki Urząd Pracy”, „Powiatowy Urząd Pracy” i „Ochotnicze Hufce Pracy” (sformułowano je w sposób analogiczny do art. 3 ustawy z dnia 29 sierpnia 1997 r. – Prawo bankowe) - art. 23 i </w:t>
      </w:r>
      <w:r w:rsidR="00125C94">
        <w:rPr>
          <w:rFonts w:ascii="Lato" w:hAnsi="Lato"/>
          <w:sz w:val="20"/>
          <w:szCs w:val="20"/>
        </w:rPr>
        <w:t xml:space="preserve">art. </w:t>
      </w:r>
      <w:r w:rsidRPr="00622398">
        <w:rPr>
          <w:rFonts w:ascii="Lato" w:hAnsi="Lato"/>
          <w:sz w:val="20"/>
          <w:szCs w:val="20"/>
        </w:rPr>
        <w:t>24 projektu;</w:t>
      </w:r>
    </w:p>
    <w:p w14:paraId="6244211A" w14:textId="10F367A1" w:rsidR="006F2D22" w:rsidRPr="00622398" w:rsidRDefault="00F13317" w:rsidP="00622398">
      <w:pPr>
        <w:pStyle w:val="Akapitzlist"/>
        <w:numPr>
          <w:ilvl w:val="0"/>
          <w:numId w:val="9"/>
        </w:numPr>
        <w:spacing w:before="120" w:after="0" w:line="240" w:lineRule="atLeast"/>
        <w:contextualSpacing w:val="0"/>
        <w:jc w:val="both"/>
        <w:rPr>
          <w:rFonts w:ascii="Lato" w:hAnsi="Lato"/>
          <w:sz w:val="20"/>
          <w:szCs w:val="20"/>
        </w:rPr>
      </w:pPr>
      <w:r w:rsidRPr="00622398">
        <w:rPr>
          <w:rFonts w:ascii="Lato" w:hAnsi="Lato"/>
          <w:sz w:val="20"/>
          <w:szCs w:val="20"/>
        </w:rPr>
        <w:t xml:space="preserve">określono przypadki w </w:t>
      </w:r>
      <w:r w:rsidR="000D29FC" w:rsidRPr="00622398">
        <w:rPr>
          <w:rFonts w:ascii="Lato" w:hAnsi="Lato"/>
          <w:sz w:val="20"/>
          <w:szCs w:val="20"/>
        </w:rPr>
        <w:t xml:space="preserve">których </w:t>
      </w:r>
      <w:r w:rsidRPr="00622398">
        <w:rPr>
          <w:rFonts w:ascii="Lato" w:hAnsi="Lato"/>
          <w:sz w:val="20"/>
          <w:szCs w:val="20"/>
        </w:rPr>
        <w:t xml:space="preserve">nie </w:t>
      </w:r>
      <w:r w:rsidR="000D29FC" w:rsidRPr="00622398">
        <w:rPr>
          <w:rFonts w:ascii="Lato" w:hAnsi="Lato"/>
          <w:sz w:val="20"/>
          <w:szCs w:val="20"/>
        </w:rPr>
        <w:t xml:space="preserve">będzie </w:t>
      </w:r>
      <w:r w:rsidRPr="00622398">
        <w:rPr>
          <w:rFonts w:ascii="Lato" w:hAnsi="Lato"/>
          <w:sz w:val="20"/>
          <w:szCs w:val="20"/>
        </w:rPr>
        <w:t xml:space="preserve">obowiązku zgłaszania ofert </w:t>
      </w:r>
      <w:r w:rsidR="004901B7" w:rsidRPr="00622398">
        <w:rPr>
          <w:rFonts w:ascii="Lato" w:hAnsi="Lato"/>
          <w:sz w:val="20"/>
          <w:szCs w:val="20"/>
        </w:rPr>
        <w:t xml:space="preserve">pracy </w:t>
      </w:r>
      <w:r w:rsidRPr="00622398">
        <w:rPr>
          <w:rFonts w:ascii="Lato" w:hAnsi="Lato"/>
          <w:sz w:val="20"/>
          <w:szCs w:val="20"/>
        </w:rPr>
        <w:t xml:space="preserve">do </w:t>
      </w:r>
      <w:r w:rsidR="006F2D22" w:rsidRPr="00622398">
        <w:rPr>
          <w:rFonts w:ascii="Lato" w:hAnsi="Lato"/>
          <w:sz w:val="20"/>
          <w:szCs w:val="20"/>
        </w:rPr>
        <w:t>Centralnej Bazy Ofert Pracy (art. 83 ust. 3 projektu)</w:t>
      </w:r>
      <w:r w:rsidR="00622398">
        <w:rPr>
          <w:rFonts w:ascii="Lato" w:hAnsi="Lato"/>
          <w:sz w:val="20"/>
          <w:szCs w:val="20"/>
        </w:rPr>
        <w:t>;</w:t>
      </w:r>
    </w:p>
    <w:p w14:paraId="3D52D862" w14:textId="32EE77BC" w:rsidR="006226B3" w:rsidRPr="00622398" w:rsidRDefault="000D29FC" w:rsidP="00622398">
      <w:pPr>
        <w:pStyle w:val="Akapitzlist"/>
        <w:numPr>
          <w:ilvl w:val="0"/>
          <w:numId w:val="9"/>
        </w:numPr>
        <w:spacing w:before="120" w:after="0" w:line="240" w:lineRule="atLeast"/>
        <w:contextualSpacing w:val="0"/>
        <w:jc w:val="both"/>
        <w:rPr>
          <w:rFonts w:ascii="Lato" w:hAnsi="Lato"/>
          <w:sz w:val="20"/>
          <w:szCs w:val="20"/>
        </w:rPr>
      </w:pPr>
      <w:r w:rsidRPr="00622398">
        <w:rPr>
          <w:rFonts w:ascii="Lato" w:hAnsi="Lato"/>
          <w:sz w:val="20"/>
          <w:szCs w:val="20"/>
        </w:rPr>
        <w:t>z</w:t>
      </w:r>
      <w:r w:rsidR="00F13317" w:rsidRPr="00622398">
        <w:rPr>
          <w:rFonts w:ascii="Lato" w:hAnsi="Lato"/>
          <w:sz w:val="20"/>
          <w:szCs w:val="20"/>
        </w:rPr>
        <w:t xml:space="preserve">rezygnowano z </w:t>
      </w:r>
      <w:r w:rsidR="004901B7" w:rsidRPr="00622398">
        <w:rPr>
          <w:rFonts w:ascii="Lato" w:hAnsi="Lato"/>
          <w:sz w:val="20"/>
          <w:szCs w:val="20"/>
        </w:rPr>
        <w:t>karania bezrobotnego</w:t>
      </w:r>
      <w:r w:rsidR="006226B3" w:rsidRPr="00622398">
        <w:rPr>
          <w:rFonts w:ascii="Lato" w:hAnsi="Lato"/>
          <w:sz w:val="20"/>
          <w:szCs w:val="20"/>
        </w:rPr>
        <w:t xml:space="preserve">, który nie powiadomił powiatowego urzędu pracy o podjęciu zatrudnienia, innej pracy zarobkowej lub działalności gospodarczej; </w:t>
      </w:r>
    </w:p>
    <w:p w14:paraId="7CFEF519" w14:textId="7A66C4F4" w:rsidR="00812627" w:rsidRPr="00622398" w:rsidRDefault="000D29FC" w:rsidP="00622398">
      <w:pPr>
        <w:pStyle w:val="Akapitzlist"/>
        <w:numPr>
          <w:ilvl w:val="0"/>
          <w:numId w:val="9"/>
        </w:numPr>
        <w:spacing w:before="120" w:after="0" w:line="240" w:lineRule="atLeast"/>
        <w:contextualSpacing w:val="0"/>
        <w:jc w:val="both"/>
        <w:rPr>
          <w:rFonts w:ascii="Lato" w:hAnsi="Lato"/>
          <w:sz w:val="20"/>
          <w:szCs w:val="20"/>
        </w:rPr>
      </w:pPr>
      <w:r w:rsidRPr="00622398">
        <w:rPr>
          <w:rFonts w:ascii="Lato" w:hAnsi="Lato"/>
          <w:sz w:val="20"/>
          <w:szCs w:val="20"/>
        </w:rPr>
        <w:t xml:space="preserve">dostosowano brzmienie zwolnień podatkowych przewidzianych w ustawie z dnia 26 lipca 1991 r. o podatku dochodowym od osób fizycznych </w:t>
      </w:r>
      <w:r w:rsidR="00C872C7" w:rsidRPr="00622398">
        <w:rPr>
          <w:rFonts w:ascii="Lato" w:hAnsi="Lato"/>
          <w:sz w:val="20"/>
          <w:szCs w:val="20"/>
        </w:rPr>
        <w:t xml:space="preserve">(Dz. U. z 2022 r. poz. 2647, z późn. zm.) </w:t>
      </w:r>
      <w:r w:rsidRPr="00622398">
        <w:rPr>
          <w:rFonts w:ascii="Lato" w:hAnsi="Lato"/>
          <w:sz w:val="20"/>
          <w:szCs w:val="20"/>
        </w:rPr>
        <w:t>do brzmienia przepisów projektu ustawy</w:t>
      </w:r>
      <w:r w:rsidR="000E364B" w:rsidRPr="00622398">
        <w:rPr>
          <w:rFonts w:ascii="Lato" w:hAnsi="Lato"/>
          <w:sz w:val="20"/>
          <w:szCs w:val="20"/>
        </w:rPr>
        <w:t>.</w:t>
      </w:r>
      <w:r w:rsidRPr="00622398">
        <w:rPr>
          <w:rFonts w:ascii="Lato" w:hAnsi="Lato"/>
          <w:sz w:val="20"/>
          <w:szCs w:val="20"/>
        </w:rPr>
        <w:t xml:space="preserve"> Zakłada się, że zwolnieniem z podatku dochodowego od osób fizycznych objęte zostaną wszystkie świadczenia </w:t>
      </w:r>
      <w:r w:rsidRPr="00622398">
        <w:rPr>
          <w:rFonts w:ascii="Lato" w:hAnsi="Lato"/>
          <w:sz w:val="20"/>
          <w:szCs w:val="20"/>
        </w:rPr>
        <w:lastRenderedPageBreak/>
        <w:t>przyznane bezrobotnemu oraz poszukującemu pracy, z wyjątkiem zasiłku dla bezrobotnych (art. 378 projektu).</w:t>
      </w:r>
    </w:p>
    <w:p w14:paraId="5EE203A4" w14:textId="22E73C7F" w:rsidR="00622398" w:rsidRDefault="00567814" w:rsidP="00622398">
      <w:pPr>
        <w:spacing w:before="120" w:after="0" w:line="240" w:lineRule="atLeast"/>
        <w:jc w:val="both"/>
        <w:rPr>
          <w:rFonts w:ascii="Lato" w:hAnsi="Lato"/>
          <w:sz w:val="20"/>
          <w:szCs w:val="20"/>
        </w:rPr>
      </w:pPr>
      <w:r w:rsidRPr="00622398">
        <w:rPr>
          <w:rFonts w:ascii="Lato" w:hAnsi="Lato"/>
          <w:sz w:val="20"/>
          <w:szCs w:val="20"/>
        </w:rPr>
        <w:t xml:space="preserve">Poniżej przedstawiam stanowisko do </w:t>
      </w:r>
      <w:r w:rsidR="0056570E" w:rsidRPr="00622398">
        <w:rPr>
          <w:rFonts w:ascii="Lato" w:hAnsi="Lato"/>
          <w:sz w:val="20"/>
          <w:szCs w:val="20"/>
        </w:rPr>
        <w:t>poszczególnych uwag przedstawionych w opinii</w:t>
      </w:r>
      <w:r w:rsidRPr="00622398">
        <w:rPr>
          <w:rFonts w:ascii="Lato" w:hAnsi="Lato"/>
          <w:sz w:val="20"/>
          <w:szCs w:val="20"/>
        </w:rPr>
        <w:t xml:space="preserve"> </w:t>
      </w:r>
      <w:r w:rsidR="0056570E" w:rsidRPr="00622398">
        <w:rPr>
          <w:rFonts w:ascii="Lato" w:hAnsi="Lato"/>
          <w:sz w:val="20"/>
          <w:szCs w:val="20"/>
        </w:rPr>
        <w:t>Rady Legislacyjnej.</w:t>
      </w:r>
    </w:p>
    <w:p w14:paraId="1C089793" w14:textId="77777777" w:rsidR="00622398" w:rsidRPr="00622398" w:rsidRDefault="00622398" w:rsidP="00622398">
      <w:pPr>
        <w:spacing w:before="120" w:after="0" w:line="240" w:lineRule="atLeast"/>
        <w:jc w:val="both"/>
        <w:rPr>
          <w:rFonts w:ascii="Lato" w:hAnsi="Lato"/>
          <w:sz w:val="20"/>
          <w:szCs w:val="20"/>
        </w:rPr>
      </w:pPr>
    </w:p>
    <w:p w14:paraId="03DA4F9F" w14:textId="77777777" w:rsidR="00444D37" w:rsidRPr="00622398" w:rsidRDefault="00E45BA5" w:rsidP="00622398">
      <w:pPr>
        <w:pStyle w:val="Akapitzlist"/>
        <w:numPr>
          <w:ilvl w:val="0"/>
          <w:numId w:val="1"/>
        </w:numPr>
        <w:spacing w:before="120" w:after="0" w:line="240" w:lineRule="atLeast"/>
        <w:ind w:left="284"/>
        <w:contextualSpacing w:val="0"/>
        <w:jc w:val="both"/>
        <w:rPr>
          <w:rFonts w:ascii="Lato" w:hAnsi="Lato"/>
          <w:b/>
          <w:bCs/>
          <w:sz w:val="20"/>
          <w:szCs w:val="20"/>
        </w:rPr>
      </w:pPr>
      <w:r w:rsidRPr="00622398">
        <w:rPr>
          <w:rFonts w:ascii="Lato" w:hAnsi="Lato"/>
          <w:b/>
          <w:bCs/>
          <w:sz w:val="20"/>
          <w:szCs w:val="20"/>
        </w:rPr>
        <w:t>Uwaga dotycząca definicji bezrobotnego</w:t>
      </w:r>
      <w:r w:rsidR="00444D37" w:rsidRPr="00622398">
        <w:rPr>
          <w:rFonts w:ascii="Lato" w:hAnsi="Lato"/>
          <w:b/>
          <w:bCs/>
          <w:sz w:val="20"/>
          <w:szCs w:val="20"/>
        </w:rPr>
        <w:t>:</w:t>
      </w:r>
    </w:p>
    <w:p w14:paraId="2CB7131B" w14:textId="60B7D2A2" w:rsidR="00F43680" w:rsidRPr="00622398" w:rsidRDefault="00444D37" w:rsidP="00622398">
      <w:pPr>
        <w:pStyle w:val="Akapitzlist"/>
        <w:spacing w:before="120" w:after="0" w:line="240" w:lineRule="atLeast"/>
        <w:ind w:left="360"/>
        <w:contextualSpacing w:val="0"/>
        <w:jc w:val="both"/>
        <w:rPr>
          <w:rFonts w:ascii="Lato" w:hAnsi="Lato"/>
          <w:b/>
          <w:bCs/>
          <w:sz w:val="20"/>
          <w:szCs w:val="20"/>
        </w:rPr>
      </w:pPr>
      <w:r w:rsidRPr="00622398">
        <w:rPr>
          <w:rFonts w:ascii="Lato" w:hAnsi="Lato"/>
          <w:b/>
          <w:bCs/>
          <w:sz w:val="20"/>
          <w:szCs w:val="20"/>
        </w:rPr>
        <w:t xml:space="preserve">- </w:t>
      </w:r>
      <w:r w:rsidR="0056570E" w:rsidRPr="00622398">
        <w:rPr>
          <w:rFonts w:ascii="Lato" w:hAnsi="Lato"/>
          <w:b/>
          <w:bCs/>
          <w:sz w:val="20"/>
          <w:szCs w:val="20"/>
        </w:rPr>
        <w:t>w zakresie doprecyzowania</w:t>
      </w:r>
      <w:r w:rsidR="00193D41" w:rsidRPr="00622398">
        <w:rPr>
          <w:rFonts w:ascii="Lato" w:hAnsi="Lato"/>
          <w:b/>
          <w:bCs/>
          <w:sz w:val="20"/>
          <w:szCs w:val="20"/>
        </w:rPr>
        <w:t xml:space="preserve"> wyrażenia definiującego, które</w:t>
      </w:r>
      <w:r w:rsidR="003043A3" w:rsidRPr="00622398">
        <w:rPr>
          <w:rFonts w:ascii="Lato" w:hAnsi="Lato"/>
          <w:b/>
          <w:bCs/>
          <w:sz w:val="20"/>
          <w:szCs w:val="20"/>
        </w:rPr>
        <w:t xml:space="preserve"> określało, </w:t>
      </w:r>
      <w:r w:rsidR="00E45BA5" w:rsidRPr="00622398">
        <w:rPr>
          <w:rFonts w:ascii="Lato" w:hAnsi="Lato"/>
          <w:b/>
          <w:bCs/>
          <w:sz w:val="20"/>
          <w:szCs w:val="20"/>
        </w:rPr>
        <w:t>że każdy bez</w:t>
      </w:r>
      <w:r w:rsidR="00193D41" w:rsidRPr="00622398">
        <w:rPr>
          <w:rFonts w:ascii="Lato" w:hAnsi="Lato"/>
          <w:b/>
          <w:bCs/>
          <w:sz w:val="20"/>
          <w:szCs w:val="20"/>
        </w:rPr>
        <w:t xml:space="preserve">robotny ma być zdolny i gotowy </w:t>
      </w:r>
      <w:r w:rsidR="00E45BA5" w:rsidRPr="00622398">
        <w:rPr>
          <w:rFonts w:ascii="Lato" w:hAnsi="Lato"/>
          <w:b/>
          <w:bCs/>
          <w:sz w:val="20"/>
          <w:szCs w:val="20"/>
        </w:rPr>
        <w:t xml:space="preserve">do podjęcia zatrudnienia w </w:t>
      </w:r>
      <w:r w:rsidR="00E45BA5" w:rsidRPr="00622398">
        <w:rPr>
          <w:rFonts w:ascii="Lato" w:hAnsi="Lato"/>
          <w:b/>
          <w:bCs/>
          <w:sz w:val="20"/>
          <w:szCs w:val="20"/>
          <w:u w:val="single"/>
        </w:rPr>
        <w:t>co najmniej połowie</w:t>
      </w:r>
      <w:r w:rsidR="00E45BA5" w:rsidRPr="00622398">
        <w:rPr>
          <w:rFonts w:ascii="Lato" w:hAnsi="Lato"/>
          <w:b/>
          <w:bCs/>
          <w:sz w:val="20"/>
          <w:szCs w:val="20"/>
        </w:rPr>
        <w:t xml:space="preserve"> </w:t>
      </w:r>
      <w:r w:rsidR="00E45BA5" w:rsidRPr="00622398">
        <w:rPr>
          <w:rFonts w:ascii="Lato" w:hAnsi="Lato"/>
          <w:b/>
          <w:bCs/>
          <w:sz w:val="20"/>
          <w:szCs w:val="20"/>
          <w:u w:val="single"/>
        </w:rPr>
        <w:t>wymaganego czasu pracy</w:t>
      </w:r>
    </w:p>
    <w:p w14:paraId="588451A3" w14:textId="21181337" w:rsidR="003043A3" w:rsidRPr="00622398" w:rsidRDefault="00193D41" w:rsidP="00622398">
      <w:pPr>
        <w:pStyle w:val="Akapitzlist"/>
        <w:spacing w:before="120" w:after="0" w:line="240" w:lineRule="atLeast"/>
        <w:ind w:left="360"/>
        <w:contextualSpacing w:val="0"/>
        <w:jc w:val="both"/>
        <w:rPr>
          <w:rFonts w:ascii="Lato" w:hAnsi="Lato"/>
          <w:sz w:val="20"/>
          <w:szCs w:val="20"/>
        </w:rPr>
      </w:pPr>
      <w:r w:rsidRPr="00622398">
        <w:rPr>
          <w:rFonts w:ascii="Lato" w:hAnsi="Lato"/>
          <w:sz w:val="20"/>
          <w:szCs w:val="20"/>
        </w:rPr>
        <w:t xml:space="preserve">Uwaga </w:t>
      </w:r>
      <w:r w:rsidR="003043A3" w:rsidRPr="00622398">
        <w:rPr>
          <w:rFonts w:ascii="Lato" w:hAnsi="Lato"/>
          <w:sz w:val="20"/>
          <w:szCs w:val="20"/>
        </w:rPr>
        <w:t xml:space="preserve">jest </w:t>
      </w:r>
      <w:r w:rsidRPr="00622398">
        <w:rPr>
          <w:rFonts w:ascii="Lato" w:hAnsi="Lato"/>
          <w:sz w:val="20"/>
          <w:szCs w:val="20"/>
        </w:rPr>
        <w:t>nieaktualna</w:t>
      </w:r>
      <w:r w:rsidR="00125C94">
        <w:rPr>
          <w:rFonts w:ascii="Lato" w:hAnsi="Lato"/>
          <w:sz w:val="20"/>
          <w:szCs w:val="20"/>
        </w:rPr>
        <w:t>:</w:t>
      </w:r>
      <w:r w:rsidRPr="00622398">
        <w:rPr>
          <w:rFonts w:ascii="Lato" w:hAnsi="Lato"/>
          <w:sz w:val="20"/>
          <w:szCs w:val="20"/>
        </w:rPr>
        <w:t xml:space="preserve"> w</w:t>
      </w:r>
      <w:r w:rsidR="00842140" w:rsidRPr="00622398">
        <w:rPr>
          <w:rFonts w:ascii="Lato" w:hAnsi="Lato"/>
          <w:sz w:val="20"/>
          <w:szCs w:val="20"/>
        </w:rPr>
        <w:t xml:space="preserve"> toku uzgodnień międzyresortowych uwagę do rozwiązania dotyczącego zmiany kwoty osiąganeg</w:t>
      </w:r>
      <w:r w:rsidRPr="00622398">
        <w:rPr>
          <w:rFonts w:ascii="Lato" w:hAnsi="Lato"/>
          <w:sz w:val="20"/>
          <w:szCs w:val="20"/>
        </w:rPr>
        <w:t>o wynagrodzenia, która umożliwi</w:t>
      </w:r>
      <w:r w:rsidR="00842140" w:rsidRPr="00622398">
        <w:rPr>
          <w:rFonts w:ascii="Lato" w:hAnsi="Lato"/>
          <w:sz w:val="20"/>
          <w:szCs w:val="20"/>
        </w:rPr>
        <w:t xml:space="preserve"> nabycie prawa do zasiłku dla bezrobotnych</w:t>
      </w:r>
      <w:r w:rsidR="00125C94">
        <w:rPr>
          <w:rFonts w:ascii="Lato" w:hAnsi="Lato"/>
          <w:sz w:val="20"/>
          <w:szCs w:val="20"/>
        </w:rPr>
        <w:t>,</w:t>
      </w:r>
      <w:r w:rsidR="00842140" w:rsidRPr="00622398">
        <w:rPr>
          <w:rFonts w:ascii="Lato" w:hAnsi="Lato"/>
          <w:sz w:val="20"/>
          <w:szCs w:val="20"/>
        </w:rPr>
        <w:t xml:space="preserve"> zgłosił Minister Finansów. </w:t>
      </w:r>
      <w:r w:rsidR="00C872C7" w:rsidRPr="00622398">
        <w:rPr>
          <w:rFonts w:ascii="Lato" w:hAnsi="Lato"/>
          <w:sz w:val="20"/>
          <w:szCs w:val="20"/>
        </w:rPr>
        <w:t xml:space="preserve">W związku z </w:t>
      </w:r>
      <w:r w:rsidR="003043A3" w:rsidRPr="00622398">
        <w:rPr>
          <w:rFonts w:ascii="Lato" w:hAnsi="Lato"/>
          <w:sz w:val="20"/>
          <w:szCs w:val="20"/>
        </w:rPr>
        <w:t>podniesion</w:t>
      </w:r>
      <w:r w:rsidR="00C872C7" w:rsidRPr="00622398">
        <w:rPr>
          <w:rFonts w:ascii="Lato" w:hAnsi="Lato"/>
          <w:sz w:val="20"/>
          <w:szCs w:val="20"/>
        </w:rPr>
        <w:t>ymi</w:t>
      </w:r>
      <w:r w:rsidR="003043A3" w:rsidRPr="00622398">
        <w:rPr>
          <w:rFonts w:ascii="Lato" w:hAnsi="Lato"/>
          <w:sz w:val="20"/>
          <w:szCs w:val="20"/>
        </w:rPr>
        <w:t xml:space="preserve"> uwag</w:t>
      </w:r>
      <w:r w:rsidR="00C872C7" w:rsidRPr="00622398">
        <w:rPr>
          <w:rFonts w:ascii="Lato" w:hAnsi="Lato"/>
          <w:sz w:val="20"/>
          <w:szCs w:val="20"/>
        </w:rPr>
        <w:t>ami</w:t>
      </w:r>
      <w:r w:rsidR="003043A3" w:rsidRPr="00622398">
        <w:rPr>
          <w:rFonts w:ascii="Lato" w:hAnsi="Lato"/>
          <w:sz w:val="20"/>
          <w:szCs w:val="20"/>
        </w:rPr>
        <w:t xml:space="preserve"> o charakterze ekonomicznym </w:t>
      </w:r>
      <w:r w:rsidRPr="00622398">
        <w:rPr>
          <w:rFonts w:ascii="Lato" w:hAnsi="Lato"/>
          <w:sz w:val="20"/>
          <w:szCs w:val="20"/>
        </w:rPr>
        <w:t xml:space="preserve">odstąpiono od możliwości uzyskiwania przez osoby bezrobotne zasiłku dla bezrobotnych w połowie wysokości w przypadku uzyskiwania </w:t>
      </w:r>
      <w:r w:rsidR="00444D37" w:rsidRPr="00622398">
        <w:rPr>
          <w:rFonts w:ascii="Lato" w:hAnsi="Lato"/>
          <w:sz w:val="20"/>
          <w:szCs w:val="20"/>
        </w:rPr>
        <w:t xml:space="preserve">przez nie </w:t>
      </w:r>
      <w:r w:rsidRPr="00622398">
        <w:rPr>
          <w:rFonts w:ascii="Lato" w:hAnsi="Lato"/>
          <w:sz w:val="20"/>
          <w:szCs w:val="20"/>
        </w:rPr>
        <w:t xml:space="preserve">połowy minimalnego wynagrodzenia za pracę. </w:t>
      </w:r>
      <w:r w:rsidR="00C872C7" w:rsidRPr="00622398">
        <w:rPr>
          <w:rFonts w:ascii="Lato" w:hAnsi="Lato"/>
          <w:sz w:val="20"/>
          <w:szCs w:val="20"/>
        </w:rPr>
        <w:t>Z</w:t>
      </w:r>
      <w:r w:rsidR="00444D37" w:rsidRPr="00622398">
        <w:rPr>
          <w:rFonts w:ascii="Lato" w:hAnsi="Lato"/>
          <w:sz w:val="20"/>
          <w:szCs w:val="20"/>
        </w:rPr>
        <w:t xml:space="preserve"> uwagi na powyższe </w:t>
      </w:r>
      <w:r w:rsidRPr="00622398">
        <w:rPr>
          <w:rFonts w:ascii="Lato" w:hAnsi="Lato"/>
          <w:sz w:val="20"/>
          <w:szCs w:val="20"/>
        </w:rPr>
        <w:t xml:space="preserve">konieczne było </w:t>
      </w:r>
      <w:r w:rsidR="003043A3" w:rsidRPr="00622398">
        <w:rPr>
          <w:rFonts w:ascii="Lato" w:hAnsi="Lato"/>
          <w:sz w:val="20"/>
          <w:szCs w:val="20"/>
        </w:rPr>
        <w:t xml:space="preserve">wprowadzenie </w:t>
      </w:r>
      <w:r w:rsidRPr="00622398">
        <w:rPr>
          <w:rFonts w:ascii="Lato" w:hAnsi="Lato"/>
          <w:sz w:val="20"/>
          <w:szCs w:val="20"/>
        </w:rPr>
        <w:t>odpowiednich zmian w definicji osoby bezro</w:t>
      </w:r>
      <w:r w:rsidR="003043A3" w:rsidRPr="00622398">
        <w:rPr>
          <w:rFonts w:ascii="Lato" w:hAnsi="Lato"/>
          <w:sz w:val="20"/>
          <w:szCs w:val="20"/>
        </w:rPr>
        <w:t xml:space="preserve">botnej. </w:t>
      </w:r>
      <w:r w:rsidR="00444D37" w:rsidRPr="00622398">
        <w:rPr>
          <w:rFonts w:ascii="Lato" w:hAnsi="Lato"/>
          <w:sz w:val="20"/>
          <w:szCs w:val="20"/>
        </w:rPr>
        <w:t>Realizując ww. postulat</w:t>
      </w:r>
      <w:r w:rsidR="00125C94">
        <w:rPr>
          <w:rFonts w:ascii="Lato" w:hAnsi="Lato"/>
          <w:sz w:val="20"/>
          <w:szCs w:val="20"/>
        </w:rPr>
        <w:t>,</w:t>
      </w:r>
      <w:r w:rsidR="00444D37" w:rsidRPr="00622398">
        <w:rPr>
          <w:rFonts w:ascii="Lato" w:hAnsi="Lato"/>
          <w:sz w:val="20"/>
          <w:szCs w:val="20"/>
        </w:rPr>
        <w:t xml:space="preserve"> </w:t>
      </w:r>
      <w:r w:rsidR="003043A3" w:rsidRPr="00622398">
        <w:rPr>
          <w:rFonts w:ascii="Lato" w:hAnsi="Lato"/>
          <w:sz w:val="20"/>
          <w:szCs w:val="20"/>
        </w:rPr>
        <w:t>przywrócono w tym zakresie obecne brzmienie definicji bezrobotnego</w:t>
      </w:r>
      <w:r w:rsidR="00444D37" w:rsidRPr="00622398">
        <w:rPr>
          <w:rFonts w:ascii="Lato" w:hAnsi="Lato"/>
          <w:sz w:val="20"/>
          <w:szCs w:val="20"/>
        </w:rPr>
        <w:t xml:space="preserve">, która wskazuje m.in., że </w:t>
      </w:r>
      <w:r w:rsidR="003043A3" w:rsidRPr="00622398">
        <w:rPr>
          <w:rFonts w:ascii="Lato" w:hAnsi="Lato"/>
          <w:sz w:val="20"/>
          <w:szCs w:val="20"/>
        </w:rPr>
        <w:t>bezrobotnym może być jedynie osoba „niemająca stałego źródła dochodu</w:t>
      </w:r>
      <w:r w:rsidR="00125C94">
        <w:rPr>
          <w:rFonts w:ascii="Lato" w:hAnsi="Lato"/>
          <w:sz w:val="20"/>
          <w:szCs w:val="20"/>
        </w:rPr>
        <w:t>,</w:t>
      </w:r>
      <w:r w:rsidR="003043A3" w:rsidRPr="00622398">
        <w:rPr>
          <w:rFonts w:ascii="Lato" w:hAnsi="Lato"/>
          <w:sz w:val="20"/>
          <w:szCs w:val="20"/>
        </w:rPr>
        <w:t xml:space="preserve"> zdolna i gotowa do podjęcia zatrudnienia </w:t>
      </w:r>
      <w:r w:rsidR="003043A3" w:rsidRPr="00622398">
        <w:rPr>
          <w:rFonts w:ascii="Lato" w:hAnsi="Lato"/>
          <w:sz w:val="20"/>
          <w:szCs w:val="20"/>
          <w:u w:val="single"/>
        </w:rPr>
        <w:t>w pełnym wymiarze czasu pracy obowiązującym w danym zawodzie lub w danej służbie albo innej pracy zarobkowej</w:t>
      </w:r>
      <w:r w:rsidR="00444D37" w:rsidRPr="00622398">
        <w:rPr>
          <w:rFonts w:ascii="Lato" w:hAnsi="Lato"/>
          <w:sz w:val="20"/>
          <w:szCs w:val="20"/>
          <w:u w:val="single"/>
        </w:rPr>
        <w:t xml:space="preserve"> (…); </w:t>
      </w:r>
      <w:r w:rsidR="003043A3" w:rsidRPr="00622398">
        <w:rPr>
          <w:rFonts w:ascii="Lato" w:hAnsi="Lato"/>
          <w:sz w:val="20"/>
          <w:szCs w:val="20"/>
        </w:rPr>
        <w:t xml:space="preserve"> ”;  </w:t>
      </w:r>
    </w:p>
    <w:p w14:paraId="396E9C97" w14:textId="77777777" w:rsidR="00193D41" w:rsidRPr="00622398" w:rsidRDefault="00193D41" w:rsidP="00622398">
      <w:pPr>
        <w:pStyle w:val="Akapitzlist"/>
        <w:spacing w:before="120" w:after="0" w:line="240" w:lineRule="atLeast"/>
        <w:ind w:left="360"/>
        <w:contextualSpacing w:val="0"/>
        <w:jc w:val="both"/>
        <w:rPr>
          <w:rFonts w:ascii="Lato" w:hAnsi="Lato"/>
          <w:sz w:val="20"/>
          <w:szCs w:val="20"/>
        </w:rPr>
      </w:pPr>
    </w:p>
    <w:p w14:paraId="3A0EAAB4" w14:textId="018C9735" w:rsidR="00063FD2" w:rsidRPr="00622398" w:rsidRDefault="00444D37" w:rsidP="00622398">
      <w:pPr>
        <w:pStyle w:val="Akapitzlist"/>
        <w:spacing w:before="120" w:after="0" w:line="240" w:lineRule="atLeast"/>
        <w:ind w:left="360"/>
        <w:contextualSpacing w:val="0"/>
        <w:jc w:val="both"/>
        <w:rPr>
          <w:rFonts w:ascii="Lato" w:hAnsi="Lato"/>
          <w:bCs/>
          <w:sz w:val="20"/>
          <w:szCs w:val="20"/>
        </w:rPr>
      </w:pPr>
      <w:r w:rsidRPr="00622398">
        <w:rPr>
          <w:rFonts w:ascii="Lato" w:hAnsi="Lato"/>
          <w:b/>
          <w:bCs/>
          <w:sz w:val="20"/>
          <w:szCs w:val="20"/>
        </w:rPr>
        <w:t>-</w:t>
      </w:r>
      <w:r w:rsidR="00C872C7" w:rsidRPr="00622398">
        <w:rPr>
          <w:rFonts w:ascii="Lato" w:hAnsi="Lato"/>
          <w:b/>
          <w:bCs/>
          <w:sz w:val="20"/>
          <w:szCs w:val="20"/>
        </w:rPr>
        <w:t xml:space="preserve"> </w:t>
      </w:r>
      <w:r w:rsidRPr="00622398">
        <w:rPr>
          <w:rFonts w:ascii="Lato" w:hAnsi="Lato"/>
          <w:b/>
          <w:bCs/>
          <w:sz w:val="20"/>
          <w:szCs w:val="20"/>
        </w:rPr>
        <w:t>rozważ</w:t>
      </w:r>
      <w:r w:rsidR="00C872C7" w:rsidRPr="00622398">
        <w:rPr>
          <w:rFonts w:ascii="Lato" w:hAnsi="Lato"/>
          <w:b/>
          <w:bCs/>
          <w:sz w:val="20"/>
          <w:szCs w:val="20"/>
        </w:rPr>
        <w:t>e</w:t>
      </w:r>
      <w:r w:rsidRPr="00622398">
        <w:rPr>
          <w:rFonts w:ascii="Lato" w:hAnsi="Lato"/>
          <w:b/>
          <w:bCs/>
          <w:sz w:val="20"/>
          <w:szCs w:val="20"/>
        </w:rPr>
        <w:t>nie</w:t>
      </w:r>
      <w:r w:rsidR="00E8738F" w:rsidRPr="00622398">
        <w:rPr>
          <w:rFonts w:ascii="Lato" w:hAnsi="Lato"/>
          <w:b/>
          <w:bCs/>
          <w:sz w:val="20"/>
          <w:szCs w:val="20"/>
        </w:rPr>
        <w:t>,</w:t>
      </w:r>
      <w:r w:rsidRPr="00622398">
        <w:rPr>
          <w:rFonts w:ascii="Lato" w:hAnsi="Lato"/>
          <w:b/>
          <w:bCs/>
          <w:sz w:val="20"/>
          <w:szCs w:val="20"/>
        </w:rPr>
        <w:t xml:space="preserve"> czy warunek określający</w:t>
      </w:r>
      <w:r w:rsidR="00E8738F" w:rsidRPr="00622398">
        <w:rPr>
          <w:rFonts w:ascii="Lato" w:hAnsi="Lato"/>
          <w:b/>
          <w:bCs/>
          <w:sz w:val="20"/>
          <w:szCs w:val="20"/>
        </w:rPr>
        <w:t>,</w:t>
      </w:r>
      <w:r w:rsidRPr="00622398">
        <w:rPr>
          <w:rFonts w:ascii="Lato" w:hAnsi="Lato"/>
          <w:b/>
          <w:bCs/>
          <w:sz w:val="20"/>
          <w:szCs w:val="20"/>
        </w:rPr>
        <w:t xml:space="preserve"> że bezrobotnym może być jedynie osoba, która </w:t>
      </w:r>
      <w:r w:rsidR="00A96A53" w:rsidRPr="00622398">
        <w:rPr>
          <w:rFonts w:ascii="Lato" w:hAnsi="Lato"/>
          <w:b/>
          <w:bCs/>
          <w:sz w:val="20"/>
          <w:szCs w:val="20"/>
        </w:rPr>
        <w:t xml:space="preserve">nie </w:t>
      </w:r>
      <w:r w:rsidRPr="00622398">
        <w:rPr>
          <w:rFonts w:ascii="Lato" w:hAnsi="Lato"/>
          <w:b/>
          <w:bCs/>
          <w:sz w:val="20"/>
          <w:szCs w:val="20"/>
        </w:rPr>
        <w:t>nabyła na podstawie przepisów o pomocy społecznej prawa do zasiłku stałego</w:t>
      </w:r>
      <w:r w:rsidR="00125C94">
        <w:rPr>
          <w:rFonts w:ascii="Lato" w:hAnsi="Lato"/>
          <w:b/>
          <w:bCs/>
          <w:sz w:val="20"/>
          <w:szCs w:val="20"/>
        </w:rPr>
        <w:t>,</w:t>
      </w:r>
      <w:r w:rsidRPr="00622398">
        <w:rPr>
          <w:rFonts w:ascii="Lato" w:hAnsi="Lato"/>
          <w:b/>
          <w:bCs/>
          <w:sz w:val="20"/>
          <w:szCs w:val="20"/>
        </w:rPr>
        <w:t xml:space="preserve"> </w:t>
      </w:r>
      <w:r w:rsidR="00E8738F" w:rsidRPr="00622398">
        <w:rPr>
          <w:rFonts w:ascii="Lato" w:hAnsi="Lato"/>
          <w:b/>
          <w:bCs/>
          <w:sz w:val="20"/>
          <w:szCs w:val="20"/>
        </w:rPr>
        <w:t xml:space="preserve">nie jest warunkiem </w:t>
      </w:r>
      <w:r w:rsidR="000E364B" w:rsidRPr="00622398">
        <w:rPr>
          <w:rFonts w:ascii="Lato" w:hAnsi="Lato"/>
          <w:b/>
          <w:bCs/>
          <w:sz w:val="20"/>
          <w:szCs w:val="20"/>
        </w:rPr>
        <w:t>redundantnym</w:t>
      </w:r>
    </w:p>
    <w:p w14:paraId="0D9B2D2E" w14:textId="2DE3BA59" w:rsidR="00A96A53" w:rsidRPr="00622398" w:rsidRDefault="00A96A53" w:rsidP="00622398">
      <w:pPr>
        <w:spacing w:before="120" w:after="0" w:line="240" w:lineRule="atLeast"/>
        <w:ind w:left="349"/>
        <w:jc w:val="both"/>
        <w:rPr>
          <w:rFonts w:ascii="Lato" w:hAnsi="Lato"/>
          <w:sz w:val="20"/>
          <w:szCs w:val="20"/>
        </w:rPr>
      </w:pPr>
      <w:r w:rsidRPr="00622398">
        <w:rPr>
          <w:rFonts w:ascii="Lato" w:hAnsi="Lato"/>
          <w:sz w:val="20"/>
          <w:szCs w:val="20"/>
        </w:rPr>
        <w:t>Ustawa</w:t>
      </w:r>
      <w:r w:rsidR="00C872C7" w:rsidRPr="00622398">
        <w:rPr>
          <w:rFonts w:ascii="Lato" w:hAnsi="Lato"/>
          <w:sz w:val="20"/>
          <w:szCs w:val="20"/>
        </w:rPr>
        <w:t xml:space="preserve"> z dnia 12 marca 2004 r.</w:t>
      </w:r>
      <w:r w:rsidRPr="00622398">
        <w:rPr>
          <w:rFonts w:ascii="Lato" w:hAnsi="Lato"/>
          <w:sz w:val="20"/>
          <w:szCs w:val="20"/>
        </w:rPr>
        <w:t xml:space="preserve"> o pomocy społecznej</w:t>
      </w:r>
      <w:r w:rsidR="00C872C7" w:rsidRPr="00622398">
        <w:rPr>
          <w:rFonts w:ascii="Lato" w:hAnsi="Lato"/>
          <w:sz w:val="20"/>
          <w:szCs w:val="20"/>
        </w:rPr>
        <w:t xml:space="preserve"> (Dz. U. z 2021 r. poz. 2268, z późn. zm.)</w:t>
      </w:r>
      <w:r w:rsidRPr="00622398">
        <w:rPr>
          <w:rFonts w:ascii="Lato" w:hAnsi="Lato"/>
          <w:sz w:val="20"/>
          <w:szCs w:val="20"/>
        </w:rPr>
        <w:t xml:space="preserve"> określa, że zasiłek przysługuje osobie pełnoletniej niezdolnej do pracy z powodu wieku lub całkowicie niezdolnej do pracy, jeżeli spełnia odpowiednie kryteria dochodowe. Zgodnie z definicją </w:t>
      </w:r>
      <w:r w:rsidR="000E364B" w:rsidRPr="00622398">
        <w:rPr>
          <w:rFonts w:ascii="Lato" w:hAnsi="Lato"/>
          <w:sz w:val="20"/>
          <w:szCs w:val="20"/>
        </w:rPr>
        <w:t xml:space="preserve">zawartą w tej ustawie </w:t>
      </w:r>
      <w:r w:rsidRPr="00622398">
        <w:rPr>
          <w:rFonts w:ascii="Lato" w:hAnsi="Lato"/>
          <w:sz w:val="20"/>
          <w:szCs w:val="20"/>
        </w:rPr>
        <w:t>przez całkowitą niezdolność do pracy należy rozumieć całkowitą niezdolność do pracy w rozumieniu przepisów o emeryturach i rentach z Funduszu Ubezpieczeń Społecznych albo zaliczenie do I lub II grupy inwalidów lub legitymowanie się znacznym lub umiarkowanym stopniem niepełnosprawności w rozumieniu przepisów o rehabilitacji zawodowej i społecznej oraz zatrudnianiu osób niepełnosprawnych</w:t>
      </w:r>
      <w:r w:rsidR="00125C94">
        <w:rPr>
          <w:rFonts w:ascii="Lato" w:hAnsi="Lato"/>
          <w:sz w:val="20"/>
          <w:szCs w:val="20"/>
        </w:rPr>
        <w:t>.</w:t>
      </w:r>
    </w:p>
    <w:p w14:paraId="1538856D" w14:textId="03DC0053" w:rsidR="00D171CE" w:rsidRPr="00622398" w:rsidRDefault="00D171CE" w:rsidP="00622398">
      <w:pPr>
        <w:spacing w:before="120" w:after="0" w:line="240" w:lineRule="atLeast"/>
        <w:ind w:left="352"/>
        <w:jc w:val="both"/>
        <w:rPr>
          <w:rFonts w:ascii="Lato" w:hAnsi="Lato"/>
          <w:sz w:val="20"/>
          <w:szCs w:val="20"/>
        </w:rPr>
      </w:pPr>
      <w:r w:rsidRPr="00622398">
        <w:rPr>
          <w:rFonts w:ascii="Lato" w:hAnsi="Lato"/>
          <w:sz w:val="20"/>
          <w:szCs w:val="20"/>
        </w:rPr>
        <w:t>Obowiązujące przepisy stanowią, iż osoby ze znacznym lub umiarkowanym stopniem niepełnosprawności (art. 4 ustawy o rehabilitacji zawodowej) w związku z art. 5 tej ustawy posiadające orzeczenie lekarskie orzecznika ZUS o całkowitej niezdolności do pracy i samodzielnej egzystencji oraz osoby posiadające orzeczenie o całkowitej niezdolności do pracy mogą podejmować pracę</w:t>
      </w:r>
      <w:r w:rsidR="00125C94">
        <w:rPr>
          <w:rFonts w:ascii="Lato" w:hAnsi="Lato"/>
          <w:sz w:val="20"/>
          <w:szCs w:val="20"/>
        </w:rPr>
        <w:t>,</w:t>
      </w:r>
      <w:r w:rsidRPr="00622398">
        <w:rPr>
          <w:rFonts w:ascii="Lato" w:hAnsi="Lato"/>
          <w:sz w:val="20"/>
          <w:szCs w:val="20"/>
        </w:rPr>
        <w:t xml:space="preserve"> ale jedynie w warunkach pracy chronionej, na stanowiskach przystosowanych do potrzeb osób niepełnosprawnych wynikających z niepełnosprawności. </w:t>
      </w:r>
    </w:p>
    <w:p w14:paraId="68E53CC4" w14:textId="29A53C27" w:rsidR="00A96A53" w:rsidRPr="00622398" w:rsidRDefault="00D171CE" w:rsidP="00622398">
      <w:pPr>
        <w:spacing w:before="120" w:after="0" w:line="240" w:lineRule="atLeast"/>
        <w:ind w:left="352"/>
        <w:jc w:val="both"/>
        <w:rPr>
          <w:rFonts w:ascii="Lato" w:hAnsi="Lato"/>
          <w:sz w:val="20"/>
          <w:szCs w:val="20"/>
        </w:rPr>
      </w:pPr>
      <w:r w:rsidRPr="00622398">
        <w:rPr>
          <w:rFonts w:ascii="Lato" w:hAnsi="Lato"/>
          <w:sz w:val="20"/>
          <w:szCs w:val="20"/>
        </w:rPr>
        <w:t>Należy również wskazać, że ostatecznie o możliwości zatrudnienia osoby niepełnosprawnej na danym stanowisku pracy decydować będzie lekarz medycyny pracy.</w:t>
      </w:r>
    </w:p>
    <w:p w14:paraId="5E422445" w14:textId="105E09AE" w:rsidR="00D171CE" w:rsidRPr="00622398" w:rsidRDefault="00D171CE" w:rsidP="00622398">
      <w:pPr>
        <w:spacing w:before="120" w:after="0" w:line="240" w:lineRule="atLeast"/>
        <w:ind w:left="349"/>
        <w:jc w:val="both"/>
        <w:rPr>
          <w:rFonts w:ascii="Lato" w:hAnsi="Lato"/>
          <w:sz w:val="20"/>
          <w:szCs w:val="20"/>
        </w:rPr>
      </w:pPr>
      <w:r w:rsidRPr="00622398">
        <w:rPr>
          <w:rFonts w:ascii="Lato" w:hAnsi="Lato"/>
          <w:sz w:val="20"/>
          <w:szCs w:val="20"/>
        </w:rPr>
        <w:t>Z uwagi na powyższe zasadne jest wprowadzenie jako warunku uniemożliwiającego rejestrację jako osoba bezrobotna posiadanie zasiłku stałego. Jak wskazano powyższej</w:t>
      </w:r>
      <w:r w:rsidR="008D28BA">
        <w:rPr>
          <w:rFonts w:ascii="Lato" w:hAnsi="Lato"/>
          <w:sz w:val="20"/>
          <w:szCs w:val="20"/>
        </w:rPr>
        <w:t>,</w:t>
      </w:r>
      <w:r w:rsidRPr="00622398">
        <w:rPr>
          <w:rFonts w:ascii="Lato" w:hAnsi="Lato"/>
          <w:sz w:val="20"/>
          <w:szCs w:val="20"/>
        </w:rPr>
        <w:t xml:space="preserve"> posiadanie tego zasiłku nie wyklucza całkowicie możliwości zatrudnienia. Należy natomiast podkreślić, że generalną zasadą wynikającą zarówno z obowiązującej ustawy </w:t>
      </w:r>
      <w:r w:rsidRPr="00622398">
        <w:rPr>
          <w:rFonts w:ascii="Lato" w:hAnsi="Lato"/>
          <w:sz w:val="20"/>
          <w:szCs w:val="20"/>
        </w:rPr>
        <w:lastRenderedPageBreak/>
        <w:t>o promocji zatrudnienia i instytucjach rynku pracy</w:t>
      </w:r>
      <w:r w:rsidR="005152E9" w:rsidRPr="00622398">
        <w:rPr>
          <w:rFonts w:ascii="Lato" w:hAnsi="Lato"/>
          <w:sz w:val="20"/>
          <w:szCs w:val="20"/>
        </w:rPr>
        <w:t xml:space="preserve">, </w:t>
      </w:r>
      <w:r w:rsidR="000E364B" w:rsidRPr="00622398">
        <w:rPr>
          <w:rFonts w:ascii="Lato" w:hAnsi="Lato"/>
          <w:sz w:val="20"/>
          <w:szCs w:val="20"/>
        </w:rPr>
        <w:t xml:space="preserve">jak i </w:t>
      </w:r>
      <w:r w:rsidRPr="00622398">
        <w:rPr>
          <w:rFonts w:ascii="Lato" w:hAnsi="Lato"/>
          <w:sz w:val="20"/>
          <w:szCs w:val="20"/>
        </w:rPr>
        <w:t>projektu ustawy o aktywności zawodowej jest, że bezrobotnym jest osoba, która jest zdolna i gotowa do podjęcia zatrudnienia (…).</w:t>
      </w:r>
      <w:r w:rsidR="000E364B" w:rsidRPr="00622398">
        <w:rPr>
          <w:rFonts w:ascii="Lato" w:hAnsi="Lato"/>
          <w:sz w:val="20"/>
          <w:szCs w:val="20"/>
        </w:rPr>
        <w:t xml:space="preserve"> </w:t>
      </w:r>
      <w:r w:rsidRPr="00622398">
        <w:rPr>
          <w:rFonts w:ascii="Lato" w:hAnsi="Lato"/>
          <w:sz w:val="20"/>
          <w:szCs w:val="20"/>
        </w:rPr>
        <w:t xml:space="preserve">W zakresie rozumienia użytego pojęcia „gotowość do podjęcia zatrudnienia” wypowiedział się WSA w Gorzowie Wlkp., który w wyroku z 21.1.2010 r. (II SA/GO 982/09, </w:t>
      </w:r>
      <w:proofErr w:type="spellStart"/>
      <w:r w:rsidRPr="00622398">
        <w:rPr>
          <w:rFonts w:ascii="Lato" w:hAnsi="Lato"/>
          <w:sz w:val="20"/>
          <w:szCs w:val="20"/>
        </w:rPr>
        <w:t>Legalis</w:t>
      </w:r>
      <w:proofErr w:type="spellEnd"/>
      <w:r w:rsidRPr="00622398">
        <w:rPr>
          <w:rFonts w:ascii="Lato" w:hAnsi="Lato"/>
          <w:sz w:val="20"/>
          <w:szCs w:val="20"/>
        </w:rPr>
        <w:t>) orzekł, że na pojęcie „gotowość do podjęcia pracy” składa się przede wszystkim pozostawanie do dyspozycji urzędu pracy. Do podjęcia pracy w tym sensie jest gotowa osoba, która w każdym czasie, bez nieuzasadnionej zwłoki, może się zgłosić do urzędu pracy w celu zapoznania się z propozycjami zatrudnienia, a w przypadku otrzymania propozycji odpowiedniej pracy – podjąć to zatrudnienie. Brak takiej dyspozycyjności oraz niezdolność do podjęcia pracy eliminują zainteresowanego z grona osób mogących ubiegać się o przyznanie lub zachowanie statusu bezrobotnego.</w:t>
      </w:r>
    </w:p>
    <w:p w14:paraId="1BBD6B6A" w14:textId="51ED48A4" w:rsidR="00D171CE" w:rsidRDefault="00D171CE" w:rsidP="00622398">
      <w:pPr>
        <w:spacing w:before="120" w:after="0" w:line="240" w:lineRule="atLeast"/>
        <w:ind w:left="349"/>
        <w:jc w:val="both"/>
        <w:rPr>
          <w:rFonts w:ascii="Lato" w:hAnsi="Lato"/>
          <w:sz w:val="20"/>
          <w:szCs w:val="20"/>
        </w:rPr>
      </w:pPr>
      <w:r w:rsidRPr="00622398">
        <w:rPr>
          <w:rFonts w:ascii="Lato" w:hAnsi="Lato"/>
          <w:sz w:val="20"/>
          <w:szCs w:val="20"/>
        </w:rPr>
        <w:t xml:space="preserve">Podobnie uznał WSA w Gdańsku w wyroku z 28.4.2011 r. (III SA/GD 117/11, </w:t>
      </w:r>
      <w:proofErr w:type="spellStart"/>
      <w:r w:rsidRPr="00622398">
        <w:rPr>
          <w:rFonts w:ascii="Lato" w:hAnsi="Lato"/>
          <w:sz w:val="20"/>
          <w:szCs w:val="20"/>
        </w:rPr>
        <w:t>Legalis</w:t>
      </w:r>
      <w:proofErr w:type="spellEnd"/>
      <w:r w:rsidRPr="00622398">
        <w:rPr>
          <w:rFonts w:ascii="Lato" w:hAnsi="Lato"/>
          <w:sz w:val="20"/>
          <w:szCs w:val="20"/>
        </w:rPr>
        <w:t>), w którym sąd uznał, że tylko pełna gotowość i zdolność do podjęcia pracy stanowi pozytywną przesłankę do uzyskania i posiadania statusu osoby bezrobotnej.</w:t>
      </w:r>
    </w:p>
    <w:p w14:paraId="17089E43" w14:textId="77777777" w:rsidR="00622398" w:rsidRPr="00622398" w:rsidRDefault="00622398" w:rsidP="00622398">
      <w:pPr>
        <w:spacing w:before="120" w:after="0" w:line="240" w:lineRule="atLeast"/>
        <w:jc w:val="both"/>
        <w:rPr>
          <w:rFonts w:ascii="Lato" w:hAnsi="Lato"/>
          <w:sz w:val="20"/>
          <w:szCs w:val="20"/>
        </w:rPr>
      </w:pPr>
    </w:p>
    <w:p w14:paraId="78106336" w14:textId="3737EF51" w:rsidR="00334566" w:rsidRPr="00622398" w:rsidRDefault="004C4DB0" w:rsidP="00622398">
      <w:pPr>
        <w:pStyle w:val="Akapitzlist"/>
        <w:numPr>
          <w:ilvl w:val="0"/>
          <w:numId w:val="1"/>
        </w:numPr>
        <w:spacing w:before="120" w:after="0" w:line="240" w:lineRule="atLeast"/>
        <w:ind w:left="284"/>
        <w:contextualSpacing w:val="0"/>
        <w:jc w:val="both"/>
        <w:rPr>
          <w:rFonts w:ascii="Lato" w:hAnsi="Lato"/>
          <w:b/>
          <w:bCs/>
          <w:sz w:val="20"/>
          <w:szCs w:val="20"/>
        </w:rPr>
      </w:pPr>
      <w:r w:rsidRPr="00622398">
        <w:rPr>
          <w:rFonts w:ascii="Lato" w:hAnsi="Lato"/>
          <w:b/>
          <w:bCs/>
          <w:sz w:val="20"/>
          <w:szCs w:val="20"/>
        </w:rPr>
        <w:t>Uwaga dotycząca</w:t>
      </w:r>
      <w:r w:rsidR="00240F28" w:rsidRPr="00622398">
        <w:rPr>
          <w:rFonts w:ascii="Lato" w:hAnsi="Lato"/>
          <w:b/>
          <w:bCs/>
          <w:sz w:val="20"/>
          <w:szCs w:val="20"/>
        </w:rPr>
        <w:t xml:space="preserve"> </w:t>
      </w:r>
      <w:r w:rsidR="00B43F43" w:rsidRPr="00622398">
        <w:rPr>
          <w:rFonts w:ascii="Lato" w:hAnsi="Lato"/>
          <w:b/>
          <w:bCs/>
          <w:sz w:val="20"/>
          <w:szCs w:val="20"/>
        </w:rPr>
        <w:t xml:space="preserve">sformułowania </w:t>
      </w:r>
      <w:r w:rsidR="00063FD2" w:rsidRPr="00622398">
        <w:rPr>
          <w:rFonts w:ascii="Lato" w:hAnsi="Lato"/>
          <w:b/>
          <w:bCs/>
          <w:sz w:val="20"/>
          <w:szCs w:val="20"/>
        </w:rPr>
        <w:t>definicji „</w:t>
      </w:r>
      <w:r w:rsidR="00240F28" w:rsidRPr="00622398">
        <w:rPr>
          <w:rFonts w:ascii="Lato" w:hAnsi="Lato"/>
          <w:b/>
          <w:bCs/>
          <w:sz w:val="20"/>
          <w:szCs w:val="20"/>
        </w:rPr>
        <w:t xml:space="preserve">bezrobotnego </w:t>
      </w:r>
      <w:r w:rsidR="00240F28" w:rsidRPr="00622398">
        <w:rPr>
          <w:rFonts w:ascii="Lato" w:hAnsi="Lato"/>
          <w:b/>
          <w:bCs/>
          <w:sz w:val="20"/>
          <w:szCs w:val="20"/>
          <w:u w:val="single"/>
        </w:rPr>
        <w:t>bez kwalifikacji zawodowych</w:t>
      </w:r>
      <w:r w:rsidR="00063FD2" w:rsidRPr="00622398">
        <w:rPr>
          <w:rFonts w:ascii="Lato" w:hAnsi="Lato"/>
          <w:b/>
          <w:bCs/>
          <w:sz w:val="20"/>
          <w:szCs w:val="20"/>
        </w:rPr>
        <w:t>”</w:t>
      </w:r>
      <w:r w:rsidR="00B43F43" w:rsidRPr="00622398">
        <w:rPr>
          <w:rFonts w:ascii="Lato" w:hAnsi="Lato"/>
          <w:b/>
          <w:bCs/>
          <w:sz w:val="20"/>
          <w:szCs w:val="20"/>
        </w:rPr>
        <w:t xml:space="preserve"> w sposób czysto formalny, </w:t>
      </w:r>
      <w:r w:rsidR="0038481F" w:rsidRPr="00622398">
        <w:rPr>
          <w:rFonts w:ascii="Lato" w:hAnsi="Lato"/>
          <w:b/>
          <w:bCs/>
          <w:sz w:val="20"/>
          <w:szCs w:val="20"/>
        </w:rPr>
        <w:t xml:space="preserve">jako wiążącej się </w:t>
      </w:r>
      <w:r w:rsidR="00B43F43" w:rsidRPr="00622398">
        <w:rPr>
          <w:rFonts w:ascii="Lato" w:hAnsi="Lato"/>
          <w:b/>
          <w:bCs/>
          <w:sz w:val="20"/>
          <w:szCs w:val="20"/>
        </w:rPr>
        <w:t xml:space="preserve">z posiadaniem określonych świadectw lub dyplomów </w:t>
      </w:r>
      <w:r w:rsidR="00176F1B" w:rsidRPr="00622398">
        <w:rPr>
          <w:rFonts w:ascii="Lato" w:hAnsi="Lato"/>
          <w:b/>
          <w:bCs/>
          <w:sz w:val="20"/>
          <w:szCs w:val="20"/>
        </w:rPr>
        <w:t>(art. 2 pkt 2 p</w:t>
      </w:r>
      <w:r w:rsidR="00240F28" w:rsidRPr="00622398">
        <w:rPr>
          <w:rFonts w:ascii="Lato" w:hAnsi="Lato"/>
          <w:b/>
          <w:bCs/>
          <w:sz w:val="20"/>
          <w:szCs w:val="20"/>
        </w:rPr>
        <w:t>rojektu)</w:t>
      </w:r>
    </w:p>
    <w:p w14:paraId="20EFE39C" w14:textId="77E4CCF8" w:rsidR="00625DA3" w:rsidRPr="00622398" w:rsidRDefault="00063FD2" w:rsidP="00622398">
      <w:pPr>
        <w:spacing w:before="120" w:after="0" w:line="240" w:lineRule="atLeast"/>
        <w:ind w:left="360"/>
        <w:jc w:val="both"/>
        <w:rPr>
          <w:rFonts w:ascii="Lato" w:hAnsi="Lato"/>
          <w:sz w:val="20"/>
          <w:szCs w:val="20"/>
        </w:rPr>
      </w:pPr>
      <w:r w:rsidRPr="00622398">
        <w:rPr>
          <w:rFonts w:ascii="Lato" w:hAnsi="Lato"/>
          <w:sz w:val="20"/>
          <w:szCs w:val="20"/>
        </w:rPr>
        <w:t>Definicje ustawowe osoby bez kwalifikacji zawodowych oraz osoby bez doświadczenia zawodowego są wobec siebie komplementarne. Osoba nieposiadająca formalnych kwalifikacji, ale bardzo duże doświadczenie zawodowe, będzie osobą bez kwalifikacji zawodowych, rozumianych w sposób formalny, ale nie będzie osobą bez doświadczenia zawodowego. Zgodnie z aktualnym</w:t>
      </w:r>
      <w:r w:rsidR="00C872C7" w:rsidRPr="00622398">
        <w:rPr>
          <w:rFonts w:ascii="Lato" w:hAnsi="Lato"/>
          <w:sz w:val="20"/>
          <w:szCs w:val="20"/>
        </w:rPr>
        <w:t>i</w:t>
      </w:r>
      <w:r w:rsidRPr="00622398">
        <w:rPr>
          <w:rFonts w:ascii="Lato" w:hAnsi="Lato"/>
          <w:sz w:val="20"/>
          <w:szCs w:val="20"/>
        </w:rPr>
        <w:t xml:space="preserve"> trendami osoba taka powinna mieć też ułatwiony dostęp do nabycia formalnych kwalifikacji</w:t>
      </w:r>
      <w:r w:rsidR="008D28BA">
        <w:rPr>
          <w:rFonts w:ascii="Lato" w:hAnsi="Lato"/>
          <w:sz w:val="20"/>
          <w:szCs w:val="20"/>
        </w:rPr>
        <w:t>,</w:t>
      </w:r>
      <w:r w:rsidRPr="00622398">
        <w:rPr>
          <w:rFonts w:ascii="Lato" w:hAnsi="Lato"/>
          <w:sz w:val="20"/>
          <w:szCs w:val="20"/>
        </w:rPr>
        <w:t xml:space="preserve"> np. w drodze uznawania, walidacji (i certyfikowania) umiejętności nabytych w drodze uczenia się </w:t>
      </w:r>
      <w:proofErr w:type="spellStart"/>
      <w:r w:rsidRPr="00622398">
        <w:rPr>
          <w:rFonts w:ascii="Lato" w:hAnsi="Lato"/>
          <w:sz w:val="20"/>
          <w:szCs w:val="20"/>
        </w:rPr>
        <w:t>pozaformalnego</w:t>
      </w:r>
      <w:proofErr w:type="spellEnd"/>
      <w:r w:rsidRPr="00622398">
        <w:rPr>
          <w:rFonts w:ascii="Lato" w:hAnsi="Lato"/>
          <w:sz w:val="20"/>
          <w:szCs w:val="20"/>
        </w:rPr>
        <w:t xml:space="preserve"> i nieformalnego</w:t>
      </w:r>
      <w:r w:rsidR="008D28BA">
        <w:rPr>
          <w:rFonts w:ascii="Lato" w:hAnsi="Lato"/>
          <w:sz w:val="20"/>
          <w:szCs w:val="20"/>
        </w:rPr>
        <w:t>,</w:t>
      </w:r>
      <w:r w:rsidRPr="00622398">
        <w:rPr>
          <w:rFonts w:ascii="Lato" w:hAnsi="Lato"/>
          <w:sz w:val="20"/>
          <w:szCs w:val="20"/>
        </w:rPr>
        <w:t xml:space="preserve"> np. w toku wykonywania pracy. Osoby takie będą miały pierwszeństwo w skierowaniu do udziału w formach pomocy określonych w ustawie. Posiadanie formalnego potwierdzenia nabytej wiedzy i umiejętności obok posiadanego faktycznego doświadczenia może bowiem poprawić sytuację tej osoby na rynku pracy i zwiększyć </w:t>
      </w:r>
      <w:r w:rsidR="00B43F43" w:rsidRPr="00622398">
        <w:rPr>
          <w:rFonts w:ascii="Lato" w:hAnsi="Lato"/>
          <w:sz w:val="20"/>
          <w:szCs w:val="20"/>
        </w:rPr>
        <w:t xml:space="preserve">jej </w:t>
      </w:r>
      <w:r w:rsidRPr="00622398">
        <w:rPr>
          <w:rFonts w:ascii="Lato" w:hAnsi="Lato"/>
          <w:sz w:val="20"/>
          <w:szCs w:val="20"/>
        </w:rPr>
        <w:t>szanse awansu zawodowego.</w:t>
      </w:r>
    </w:p>
    <w:p w14:paraId="2B4FE765" w14:textId="77777777" w:rsidR="00B43F43" w:rsidRPr="00622398" w:rsidRDefault="00B43F43" w:rsidP="00622398">
      <w:pPr>
        <w:spacing w:before="120" w:after="0" w:line="240" w:lineRule="atLeast"/>
        <w:ind w:left="360"/>
        <w:jc w:val="both"/>
        <w:rPr>
          <w:rFonts w:ascii="Lato" w:hAnsi="Lato"/>
          <w:sz w:val="20"/>
          <w:szCs w:val="20"/>
        </w:rPr>
      </w:pPr>
    </w:p>
    <w:p w14:paraId="0CF5210A" w14:textId="1F982F12" w:rsidR="004C4DB0" w:rsidRPr="00622398" w:rsidRDefault="00BC1459" w:rsidP="00622398">
      <w:pPr>
        <w:pStyle w:val="Akapitzlist"/>
        <w:numPr>
          <w:ilvl w:val="0"/>
          <w:numId w:val="1"/>
        </w:numPr>
        <w:spacing w:before="120" w:after="0" w:line="240" w:lineRule="atLeast"/>
        <w:ind w:left="284"/>
        <w:contextualSpacing w:val="0"/>
        <w:jc w:val="both"/>
        <w:rPr>
          <w:rFonts w:ascii="Lato" w:hAnsi="Lato"/>
          <w:sz w:val="20"/>
          <w:szCs w:val="20"/>
        </w:rPr>
      </w:pPr>
      <w:r w:rsidRPr="00622398">
        <w:rPr>
          <w:rFonts w:ascii="Lato" w:hAnsi="Lato"/>
          <w:b/>
          <w:bCs/>
          <w:sz w:val="20"/>
          <w:szCs w:val="20"/>
        </w:rPr>
        <w:t>U</w:t>
      </w:r>
      <w:r w:rsidR="00063FD2" w:rsidRPr="00622398">
        <w:rPr>
          <w:rFonts w:ascii="Lato" w:hAnsi="Lato"/>
          <w:b/>
          <w:bCs/>
          <w:sz w:val="20"/>
          <w:szCs w:val="20"/>
        </w:rPr>
        <w:t xml:space="preserve">waga dotycząca </w:t>
      </w:r>
      <w:r w:rsidR="00643B5B" w:rsidRPr="00622398">
        <w:rPr>
          <w:rFonts w:ascii="Lato" w:hAnsi="Lato"/>
          <w:b/>
          <w:bCs/>
          <w:sz w:val="20"/>
          <w:szCs w:val="20"/>
        </w:rPr>
        <w:t xml:space="preserve">definicji „osoby samotnie wychowującej dziecko” (dawny art. 2 pkt 16, obecnie </w:t>
      </w:r>
      <w:r w:rsidR="00BA1F72" w:rsidRPr="00622398">
        <w:rPr>
          <w:rFonts w:ascii="Lato" w:hAnsi="Lato"/>
          <w:b/>
          <w:bCs/>
          <w:sz w:val="20"/>
          <w:szCs w:val="20"/>
        </w:rPr>
        <w:t>art. 2 pkt 22</w:t>
      </w:r>
      <w:r w:rsidRPr="00622398">
        <w:rPr>
          <w:rFonts w:ascii="Lato" w:hAnsi="Lato"/>
          <w:b/>
          <w:bCs/>
          <w:sz w:val="20"/>
          <w:szCs w:val="20"/>
        </w:rPr>
        <w:t xml:space="preserve"> </w:t>
      </w:r>
      <w:r w:rsidR="00176F1B" w:rsidRPr="00622398">
        <w:rPr>
          <w:rFonts w:ascii="Lato" w:hAnsi="Lato"/>
          <w:b/>
          <w:bCs/>
          <w:sz w:val="20"/>
          <w:szCs w:val="20"/>
        </w:rPr>
        <w:t>p</w:t>
      </w:r>
      <w:r w:rsidRPr="00622398">
        <w:rPr>
          <w:rFonts w:ascii="Lato" w:hAnsi="Lato"/>
          <w:b/>
          <w:bCs/>
          <w:sz w:val="20"/>
          <w:szCs w:val="20"/>
        </w:rPr>
        <w:t>rojektu</w:t>
      </w:r>
      <w:r w:rsidR="00BA1F72" w:rsidRPr="00622398">
        <w:rPr>
          <w:rFonts w:ascii="Lato" w:hAnsi="Lato"/>
          <w:b/>
          <w:bCs/>
          <w:sz w:val="20"/>
          <w:szCs w:val="20"/>
        </w:rPr>
        <w:t>)</w:t>
      </w:r>
    </w:p>
    <w:p w14:paraId="364C1064" w14:textId="2C528B73" w:rsidR="0038481F" w:rsidRPr="00622398" w:rsidRDefault="002215EC" w:rsidP="00622398">
      <w:pPr>
        <w:spacing w:before="120" w:after="0" w:line="240" w:lineRule="atLeast"/>
        <w:ind w:left="360"/>
        <w:jc w:val="both"/>
        <w:rPr>
          <w:rFonts w:ascii="Lato" w:hAnsi="Lato"/>
          <w:sz w:val="20"/>
          <w:szCs w:val="20"/>
        </w:rPr>
      </w:pPr>
      <w:r w:rsidRPr="00622398">
        <w:rPr>
          <w:rFonts w:ascii="Lato" w:hAnsi="Lato"/>
          <w:sz w:val="20"/>
          <w:szCs w:val="20"/>
        </w:rPr>
        <w:t>Uwzględniając uwagi zgłoszone przez Radę Legislacyjną</w:t>
      </w:r>
      <w:r w:rsidR="008D28BA">
        <w:rPr>
          <w:rFonts w:ascii="Lato" w:hAnsi="Lato"/>
          <w:sz w:val="20"/>
          <w:szCs w:val="20"/>
        </w:rPr>
        <w:t>,</w:t>
      </w:r>
      <w:r w:rsidRPr="00622398">
        <w:rPr>
          <w:rFonts w:ascii="Lato" w:hAnsi="Lato"/>
          <w:sz w:val="20"/>
          <w:szCs w:val="20"/>
        </w:rPr>
        <w:t xml:space="preserve"> nadano nowe brzmienie definicji </w:t>
      </w:r>
      <w:r w:rsidR="008D28BA" w:rsidRPr="00622398">
        <w:rPr>
          <w:rFonts w:ascii="Lato" w:hAnsi="Lato"/>
          <w:sz w:val="20"/>
          <w:szCs w:val="20"/>
        </w:rPr>
        <w:t>osob</w:t>
      </w:r>
      <w:r w:rsidR="008D28BA">
        <w:rPr>
          <w:rFonts w:ascii="Lato" w:hAnsi="Lato"/>
          <w:sz w:val="20"/>
          <w:szCs w:val="20"/>
        </w:rPr>
        <w:t>y</w:t>
      </w:r>
      <w:r w:rsidR="008D28BA" w:rsidRPr="00622398">
        <w:rPr>
          <w:rFonts w:ascii="Lato" w:hAnsi="Lato"/>
          <w:sz w:val="20"/>
          <w:szCs w:val="20"/>
        </w:rPr>
        <w:t xml:space="preserve"> </w:t>
      </w:r>
      <w:r w:rsidRPr="00622398">
        <w:rPr>
          <w:rFonts w:ascii="Lato" w:hAnsi="Lato"/>
          <w:sz w:val="20"/>
          <w:szCs w:val="20"/>
        </w:rPr>
        <w:t xml:space="preserve">samotnie wychowującej dzieci. </w:t>
      </w:r>
    </w:p>
    <w:p w14:paraId="688094BC" w14:textId="3BD7A295" w:rsidR="002215EC" w:rsidRPr="00622398" w:rsidRDefault="002215EC" w:rsidP="00622398">
      <w:pPr>
        <w:spacing w:before="120" w:after="0" w:line="240" w:lineRule="atLeast"/>
        <w:ind w:left="360"/>
        <w:jc w:val="both"/>
        <w:rPr>
          <w:rFonts w:ascii="Lato" w:hAnsi="Lato"/>
          <w:sz w:val="20"/>
          <w:szCs w:val="20"/>
        </w:rPr>
      </w:pPr>
      <w:r w:rsidRPr="00622398">
        <w:rPr>
          <w:rFonts w:ascii="Lato" w:hAnsi="Lato"/>
          <w:sz w:val="20"/>
          <w:szCs w:val="20"/>
        </w:rPr>
        <w:t>Zgodnie z</w:t>
      </w:r>
      <w:r w:rsidR="0038481F" w:rsidRPr="00622398">
        <w:rPr>
          <w:rFonts w:ascii="Lato" w:hAnsi="Lato"/>
          <w:sz w:val="20"/>
          <w:szCs w:val="20"/>
        </w:rPr>
        <w:t xml:space="preserve"> aktualnym brzmieniem </w:t>
      </w:r>
      <w:r w:rsidRPr="00622398">
        <w:rPr>
          <w:rFonts w:ascii="Lato" w:hAnsi="Lato"/>
          <w:sz w:val="20"/>
          <w:szCs w:val="20"/>
        </w:rPr>
        <w:t>art.</w:t>
      </w:r>
      <w:r w:rsidR="0038481F" w:rsidRPr="00622398">
        <w:rPr>
          <w:rFonts w:ascii="Lato" w:hAnsi="Lato"/>
          <w:sz w:val="20"/>
          <w:szCs w:val="20"/>
        </w:rPr>
        <w:t xml:space="preserve"> </w:t>
      </w:r>
      <w:r w:rsidRPr="00622398">
        <w:rPr>
          <w:rFonts w:ascii="Lato" w:hAnsi="Lato"/>
          <w:sz w:val="20"/>
          <w:szCs w:val="20"/>
        </w:rPr>
        <w:t xml:space="preserve">2 pkt 22 </w:t>
      </w:r>
      <w:r w:rsidR="0038481F" w:rsidRPr="00622398">
        <w:rPr>
          <w:rFonts w:ascii="Lato" w:hAnsi="Lato"/>
          <w:sz w:val="20"/>
          <w:szCs w:val="20"/>
        </w:rPr>
        <w:t xml:space="preserve">projektu </w:t>
      </w:r>
      <w:r w:rsidRPr="00622398">
        <w:rPr>
          <w:rFonts w:ascii="Lato" w:hAnsi="Lato"/>
          <w:sz w:val="20"/>
          <w:szCs w:val="20"/>
        </w:rPr>
        <w:t>osob</w:t>
      </w:r>
      <w:r w:rsidR="0038481F" w:rsidRPr="00622398">
        <w:rPr>
          <w:rFonts w:ascii="Lato" w:hAnsi="Lato"/>
          <w:sz w:val="20"/>
          <w:szCs w:val="20"/>
        </w:rPr>
        <w:t>ą</w:t>
      </w:r>
      <w:r w:rsidRPr="00622398">
        <w:rPr>
          <w:rFonts w:ascii="Lato" w:hAnsi="Lato"/>
          <w:sz w:val="20"/>
          <w:szCs w:val="20"/>
        </w:rPr>
        <w:t xml:space="preserve"> samotnie wychowującą dzieci </w:t>
      </w:r>
      <w:r w:rsidR="0038481F" w:rsidRPr="00622398">
        <w:rPr>
          <w:rFonts w:ascii="Lato" w:hAnsi="Lato"/>
          <w:sz w:val="20"/>
          <w:szCs w:val="20"/>
        </w:rPr>
        <w:t xml:space="preserve">jest </w:t>
      </w:r>
      <w:r w:rsidRPr="00622398">
        <w:rPr>
          <w:rFonts w:ascii="Lato" w:hAnsi="Lato"/>
          <w:sz w:val="20"/>
          <w:szCs w:val="20"/>
        </w:rPr>
        <w:t>osob</w:t>
      </w:r>
      <w:r w:rsidR="0038481F" w:rsidRPr="00622398">
        <w:rPr>
          <w:rFonts w:ascii="Lato" w:hAnsi="Lato"/>
          <w:sz w:val="20"/>
          <w:szCs w:val="20"/>
        </w:rPr>
        <w:t>a</w:t>
      </w:r>
      <w:r w:rsidRPr="00622398">
        <w:rPr>
          <w:rFonts w:ascii="Lato" w:hAnsi="Lato"/>
          <w:sz w:val="20"/>
          <w:szCs w:val="20"/>
        </w:rPr>
        <w:t xml:space="preserve">, o której mowa w art. 3 pkt 17a ustawy z dnia 28 listopada 2003 r. o świadczeniach rodzinnych (Dz. U. z </w:t>
      </w:r>
      <w:r w:rsidR="008D28BA" w:rsidRPr="00622398">
        <w:rPr>
          <w:rFonts w:ascii="Lato" w:hAnsi="Lato"/>
          <w:sz w:val="20"/>
          <w:szCs w:val="20"/>
        </w:rPr>
        <w:t>202</w:t>
      </w:r>
      <w:r w:rsidR="008D28BA">
        <w:rPr>
          <w:rFonts w:ascii="Lato" w:hAnsi="Lato"/>
          <w:sz w:val="20"/>
          <w:szCs w:val="20"/>
        </w:rPr>
        <w:t>3</w:t>
      </w:r>
      <w:r w:rsidR="008D28BA" w:rsidRPr="00622398">
        <w:rPr>
          <w:rFonts w:ascii="Lato" w:hAnsi="Lato"/>
          <w:sz w:val="20"/>
          <w:szCs w:val="20"/>
        </w:rPr>
        <w:t xml:space="preserve"> </w:t>
      </w:r>
      <w:r w:rsidRPr="00622398">
        <w:rPr>
          <w:rFonts w:ascii="Lato" w:hAnsi="Lato"/>
          <w:sz w:val="20"/>
          <w:szCs w:val="20"/>
        </w:rPr>
        <w:t xml:space="preserve">r. poz. </w:t>
      </w:r>
      <w:r w:rsidR="008D28BA">
        <w:rPr>
          <w:rFonts w:ascii="Lato" w:hAnsi="Lato"/>
          <w:sz w:val="20"/>
          <w:szCs w:val="20"/>
        </w:rPr>
        <w:t>390</w:t>
      </w:r>
      <w:r w:rsidRPr="00622398">
        <w:rPr>
          <w:rFonts w:ascii="Lato" w:hAnsi="Lato"/>
          <w:sz w:val="20"/>
          <w:szCs w:val="20"/>
        </w:rPr>
        <w:t>)</w:t>
      </w:r>
      <w:r w:rsidR="008D28BA">
        <w:rPr>
          <w:rFonts w:ascii="Lato" w:hAnsi="Lato"/>
          <w:sz w:val="20"/>
          <w:szCs w:val="20"/>
        </w:rPr>
        <w:t>,</w:t>
      </w:r>
      <w:r w:rsidRPr="00622398">
        <w:rPr>
          <w:rFonts w:ascii="Lato" w:hAnsi="Lato"/>
          <w:sz w:val="20"/>
          <w:szCs w:val="20"/>
        </w:rPr>
        <w:t xml:space="preserve"> lub osob</w:t>
      </w:r>
      <w:r w:rsidR="0038481F" w:rsidRPr="00622398">
        <w:rPr>
          <w:rFonts w:ascii="Lato" w:hAnsi="Lato"/>
          <w:sz w:val="20"/>
          <w:szCs w:val="20"/>
        </w:rPr>
        <w:t>a</w:t>
      </w:r>
      <w:r w:rsidRPr="00622398">
        <w:rPr>
          <w:rFonts w:ascii="Lato" w:hAnsi="Lato"/>
          <w:sz w:val="20"/>
          <w:szCs w:val="20"/>
        </w:rPr>
        <w:t>, której małżonek został pozbawiony praw rodzicielskich lub odbywa karę pozbawienia wolności, a w roku podatkowym samotnie wychowuje co najmniej jedno dziecko:</w:t>
      </w:r>
    </w:p>
    <w:p w14:paraId="27D6E1F7" w14:textId="592BED16" w:rsidR="002215EC" w:rsidRPr="00622398" w:rsidRDefault="002215EC" w:rsidP="00622398">
      <w:pPr>
        <w:pStyle w:val="Akapitzlist"/>
        <w:numPr>
          <w:ilvl w:val="1"/>
          <w:numId w:val="11"/>
        </w:numPr>
        <w:spacing w:before="120" w:after="0" w:line="240" w:lineRule="auto"/>
        <w:ind w:left="851"/>
        <w:jc w:val="both"/>
        <w:rPr>
          <w:rFonts w:ascii="Lato" w:hAnsi="Lato"/>
          <w:sz w:val="20"/>
          <w:szCs w:val="20"/>
        </w:rPr>
      </w:pPr>
      <w:r w:rsidRPr="00622398">
        <w:rPr>
          <w:rFonts w:ascii="Lato" w:hAnsi="Lato"/>
          <w:sz w:val="20"/>
          <w:szCs w:val="20"/>
        </w:rPr>
        <w:t>małoletnie,</w:t>
      </w:r>
    </w:p>
    <w:p w14:paraId="79A78942" w14:textId="5A850FD6" w:rsidR="002215EC" w:rsidRPr="00622398" w:rsidRDefault="002215EC" w:rsidP="00622398">
      <w:pPr>
        <w:pStyle w:val="Akapitzlist"/>
        <w:numPr>
          <w:ilvl w:val="1"/>
          <w:numId w:val="11"/>
        </w:numPr>
        <w:spacing w:before="120" w:after="0" w:line="240" w:lineRule="auto"/>
        <w:ind w:left="851"/>
        <w:jc w:val="both"/>
        <w:rPr>
          <w:rFonts w:ascii="Lato" w:hAnsi="Lato"/>
          <w:sz w:val="20"/>
          <w:szCs w:val="20"/>
        </w:rPr>
      </w:pPr>
      <w:r w:rsidRPr="00622398">
        <w:rPr>
          <w:rFonts w:ascii="Lato" w:hAnsi="Lato"/>
          <w:sz w:val="20"/>
          <w:szCs w:val="20"/>
        </w:rPr>
        <w:t xml:space="preserve">bez względu na </w:t>
      </w:r>
      <w:r w:rsidR="008D28BA">
        <w:rPr>
          <w:rFonts w:ascii="Lato" w:hAnsi="Lato"/>
          <w:sz w:val="20"/>
          <w:szCs w:val="20"/>
        </w:rPr>
        <w:t>jego</w:t>
      </w:r>
      <w:r w:rsidR="008D28BA" w:rsidRPr="00622398">
        <w:rPr>
          <w:rFonts w:ascii="Lato" w:hAnsi="Lato"/>
          <w:sz w:val="20"/>
          <w:szCs w:val="20"/>
        </w:rPr>
        <w:t xml:space="preserve"> </w:t>
      </w:r>
      <w:r w:rsidRPr="00622398">
        <w:rPr>
          <w:rFonts w:ascii="Lato" w:hAnsi="Lato"/>
          <w:sz w:val="20"/>
          <w:szCs w:val="20"/>
        </w:rPr>
        <w:t>wiek, które zgodnie z odrębnymi przepisami otrzymywało zasiłek (dodatek) pielęgnacyjny lub rentę socjalną,</w:t>
      </w:r>
    </w:p>
    <w:p w14:paraId="3BAEB83D" w14:textId="3DBD5930" w:rsidR="00176F1B" w:rsidRPr="00622398" w:rsidRDefault="002215EC" w:rsidP="00622398">
      <w:pPr>
        <w:pStyle w:val="Akapitzlist"/>
        <w:numPr>
          <w:ilvl w:val="1"/>
          <w:numId w:val="11"/>
        </w:numPr>
        <w:spacing w:before="120" w:after="0" w:line="240" w:lineRule="auto"/>
        <w:ind w:left="851"/>
        <w:jc w:val="both"/>
        <w:rPr>
          <w:rFonts w:ascii="Lato" w:hAnsi="Lato"/>
          <w:sz w:val="20"/>
          <w:szCs w:val="20"/>
        </w:rPr>
      </w:pPr>
      <w:r w:rsidRPr="00622398">
        <w:rPr>
          <w:rFonts w:ascii="Lato" w:hAnsi="Lato"/>
          <w:sz w:val="20"/>
          <w:szCs w:val="20"/>
        </w:rPr>
        <w:t>do ukończenia 24. roku życia, jeżeli kontynuuje naukę w szkole lub w szkole wyższej i legitymuje się orzeczeniem o umiarkowanym albo znacznym stopniu niepełnosprawności</w:t>
      </w:r>
      <w:r w:rsidR="008D28BA">
        <w:rPr>
          <w:rFonts w:ascii="Lato" w:hAnsi="Lato"/>
          <w:sz w:val="20"/>
          <w:szCs w:val="20"/>
        </w:rPr>
        <w:t>.</w:t>
      </w:r>
    </w:p>
    <w:p w14:paraId="49781B0E" w14:textId="77777777" w:rsidR="002215EC" w:rsidRPr="00622398" w:rsidRDefault="002215EC" w:rsidP="00622398">
      <w:pPr>
        <w:spacing w:before="120" w:after="0" w:line="240" w:lineRule="auto"/>
        <w:jc w:val="both"/>
        <w:rPr>
          <w:rFonts w:ascii="Lato" w:hAnsi="Lato"/>
          <w:sz w:val="20"/>
          <w:szCs w:val="20"/>
        </w:rPr>
      </w:pPr>
    </w:p>
    <w:p w14:paraId="57338318" w14:textId="58A51FAF" w:rsidR="00BA1F72" w:rsidRPr="00622398" w:rsidRDefault="00BA1F72" w:rsidP="00622398">
      <w:pPr>
        <w:pStyle w:val="Akapitzlist"/>
        <w:numPr>
          <w:ilvl w:val="0"/>
          <w:numId w:val="1"/>
        </w:numPr>
        <w:spacing w:before="120" w:after="0" w:line="240" w:lineRule="atLeast"/>
        <w:ind w:left="284"/>
        <w:contextualSpacing w:val="0"/>
        <w:jc w:val="both"/>
        <w:rPr>
          <w:rFonts w:ascii="Lato" w:hAnsi="Lato"/>
          <w:sz w:val="20"/>
          <w:szCs w:val="20"/>
        </w:rPr>
      </w:pPr>
      <w:r w:rsidRPr="00622398">
        <w:rPr>
          <w:rFonts w:ascii="Lato" w:hAnsi="Lato"/>
          <w:b/>
          <w:bCs/>
          <w:sz w:val="20"/>
          <w:szCs w:val="20"/>
        </w:rPr>
        <w:lastRenderedPageBreak/>
        <w:t>Uwaga dotycząca</w:t>
      </w:r>
      <w:r w:rsidR="00E44128" w:rsidRPr="00622398">
        <w:rPr>
          <w:rFonts w:ascii="Lato" w:hAnsi="Lato"/>
          <w:sz w:val="20"/>
          <w:szCs w:val="20"/>
        </w:rPr>
        <w:t xml:space="preserve"> </w:t>
      </w:r>
      <w:r w:rsidR="005152E9" w:rsidRPr="00622398">
        <w:rPr>
          <w:rFonts w:ascii="Lato" w:hAnsi="Lato"/>
          <w:b/>
          <w:bCs/>
          <w:sz w:val="20"/>
          <w:szCs w:val="20"/>
        </w:rPr>
        <w:t>dostosowania</w:t>
      </w:r>
      <w:r w:rsidR="005152E9" w:rsidRPr="00622398">
        <w:rPr>
          <w:rFonts w:ascii="Lato" w:hAnsi="Lato"/>
          <w:sz w:val="20"/>
          <w:szCs w:val="20"/>
        </w:rPr>
        <w:t xml:space="preserve"> </w:t>
      </w:r>
      <w:r w:rsidR="00E44128" w:rsidRPr="00622398">
        <w:rPr>
          <w:rFonts w:ascii="Lato" w:hAnsi="Lato"/>
          <w:b/>
          <w:bCs/>
          <w:sz w:val="20"/>
          <w:szCs w:val="20"/>
        </w:rPr>
        <w:t>definicji „pozarolniczej działalności”</w:t>
      </w:r>
      <w:r w:rsidR="005152E9" w:rsidRPr="00622398">
        <w:rPr>
          <w:rFonts w:ascii="Lato" w:hAnsi="Lato"/>
          <w:b/>
          <w:bCs/>
          <w:sz w:val="20"/>
          <w:szCs w:val="20"/>
        </w:rPr>
        <w:t xml:space="preserve"> do terminologii stosowanej w ustawie z dnia 13 października 1998 r. o systemie ubezpieczeń społecznych</w:t>
      </w:r>
      <w:r w:rsidR="00E44128" w:rsidRPr="00622398">
        <w:rPr>
          <w:rFonts w:ascii="Lato" w:hAnsi="Lato"/>
          <w:b/>
          <w:bCs/>
          <w:sz w:val="20"/>
          <w:szCs w:val="20"/>
        </w:rPr>
        <w:t xml:space="preserve"> (dawny art. 2 pkt 21, obecnie art. 2 pkt 27</w:t>
      </w:r>
      <w:r w:rsidR="00BC1459" w:rsidRPr="00622398">
        <w:rPr>
          <w:rFonts w:ascii="Lato" w:hAnsi="Lato"/>
          <w:b/>
          <w:bCs/>
          <w:sz w:val="20"/>
          <w:szCs w:val="20"/>
        </w:rPr>
        <w:t xml:space="preserve"> </w:t>
      </w:r>
      <w:r w:rsidR="00176F1B" w:rsidRPr="00622398">
        <w:rPr>
          <w:rFonts w:ascii="Lato" w:hAnsi="Lato"/>
          <w:b/>
          <w:bCs/>
          <w:sz w:val="20"/>
          <w:szCs w:val="20"/>
        </w:rPr>
        <w:t>p</w:t>
      </w:r>
      <w:r w:rsidR="00BC1459" w:rsidRPr="00622398">
        <w:rPr>
          <w:rFonts w:ascii="Lato" w:hAnsi="Lato"/>
          <w:b/>
          <w:bCs/>
          <w:sz w:val="20"/>
          <w:szCs w:val="20"/>
        </w:rPr>
        <w:t>rojektu</w:t>
      </w:r>
      <w:r w:rsidR="00E44128" w:rsidRPr="00622398">
        <w:rPr>
          <w:rFonts w:ascii="Lato" w:hAnsi="Lato"/>
          <w:b/>
          <w:bCs/>
          <w:sz w:val="20"/>
          <w:szCs w:val="20"/>
        </w:rPr>
        <w:t>)</w:t>
      </w:r>
    </w:p>
    <w:p w14:paraId="2FBC075E" w14:textId="544FA021" w:rsidR="005152E9" w:rsidRPr="00622398" w:rsidRDefault="002215EC" w:rsidP="00622398">
      <w:pPr>
        <w:spacing w:before="120" w:after="0"/>
        <w:ind w:left="357"/>
        <w:jc w:val="both"/>
        <w:rPr>
          <w:rFonts w:ascii="Lato" w:hAnsi="Lato"/>
          <w:sz w:val="20"/>
          <w:szCs w:val="20"/>
        </w:rPr>
      </w:pPr>
      <w:r w:rsidRPr="00622398">
        <w:rPr>
          <w:rFonts w:ascii="Lato" w:hAnsi="Lato"/>
          <w:sz w:val="20"/>
          <w:szCs w:val="20"/>
        </w:rPr>
        <w:t xml:space="preserve">Ustawa o promocji zatrudnienia </w:t>
      </w:r>
      <w:r w:rsidR="005152E9" w:rsidRPr="00622398">
        <w:rPr>
          <w:rFonts w:ascii="Lato" w:hAnsi="Lato"/>
          <w:sz w:val="20"/>
          <w:szCs w:val="20"/>
        </w:rPr>
        <w:t xml:space="preserve">i instytucjach rynku pracy </w:t>
      </w:r>
      <w:r w:rsidRPr="00622398">
        <w:rPr>
          <w:rFonts w:ascii="Lato" w:hAnsi="Lato"/>
          <w:sz w:val="20"/>
          <w:szCs w:val="20"/>
        </w:rPr>
        <w:t>posługuje się identyczną definicj</w:t>
      </w:r>
      <w:r w:rsidR="00CF1A1C" w:rsidRPr="00622398">
        <w:rPr>
          <w:rFonts w:ascii="Lato" w:hAnsi="Lato"/>
          <w:sz w:val="20"/>
          <w:szCs w:val="20"/>
        </w:rPr>
        <w:t>ą</w:t>
      </w:r>
      <w:r w:rsidRPr="00622398">
        <w:rPr>
          <w:rFonts w:ascii="Lato" w:hAnsi="Lato"/>
          <w:sz w:val="20"/>
          <w:szCs w:val="20"/>
        </w:rPr>
        <w:t xml:space="preserve"> pozarolniczej</w:t>
      </w:r>
      <w:r w:rsidR="00CF1A1C" w:rsidRPr="00622398">
        <w:rPr>
          <w:rFonts w:ascii="Lato" w:hAnsi="Lato"/>
          <w:sz w:val="20"/>
          <w:szCs w:val="20"/>
        </w:rPr>
        <w:t xml:space="preserve"> </w:t>
      </w:r>
      <w:r w:rsidR="008D28BA">
        <w:rPr>
          <w:rFonts w:ascii="Lato" w:hAnsi="Lato"/>
          <w:sz w:val="20"/>
          <w:szCs w:val="20"/>
        </w:rPr>
        <w:t>działalności</w:t>
      </w:r>
      <w:r w:rsidRPr="00622398">
        <w:rPr>
          <w:rFonts w:ascii="Lato" w:hAnsi="Lato"/>
          <w:sz w:val="20"/>
          <w:szCs w:val="20"/>
        </w:rPr>
        <w:t xml:space="preserve">, jak </w:t>
      </w:r>
      <w:r w:rsidR="008D28BA" w:rsidRPr="00622398">
        <w:rPr>
          <w:rFonts w:ascii="Lato" w:hAnsi="Lato"/>
          <w:sz w:val="20"/>
          <w:szCs w:val="20"/>
        </w:rPr>
        <w:t xml:space="preserve">to </w:t>
      </w:r>
      <w:r w:rsidRPr="00622398">
        <w:rPr>
          <w:rFonts w:ascii="Lato" w:hAnsi="Lato"/>
          <w:sz w:val="20"/>
          <w:szCs w:val="20"/>
        </w:rPr>
        <w:t>przewiduje projekt ustawy o aktywności zawodowej. Zarówno ustawa</w:t>
      </w:r>
      <w:r w:rsidR="008D28BA">
        <w:rPr>
          <w:rFonts w:ascii="Lato" w:hAnsi="Lato"/>
          <w:sz w:val="20"/>
          <w:szCs w:val="20"/>
        </w:rPr>
        <w:t>,</w:t>
      </w:r>
      <w:r w:rsidRPr="00622398">
        <w:rPr>
          <w:rFonts w:ascii="Lato" w:hAnsi="Lato"/>
          <w:sz w:val="20"/>
          <w:szCs w:val="20"/>
        </w:rPr>
        <w:t xml:space="preserve"> jak i projekt definiują pozarolniczą działalność poprzez odwołanie się do rozumienia tego pojęcia </w:t>
      </w:r>
      <w:r w:rsidR="00B8752B" w:rsidRPr="00622398">
        <w:rPr>
          <w:rFonts w:ascii="Lato" w:hAnsi="Lato"/>
          <w:sz w:val="20"/>
          <w:szCs w:val="20"/>
        </w:rPr>
        <w:t xml:space="preserve">w </w:t>
      </w:r>
      <w:r w:rsidR="00B718C2" w:rsidRPr="00622398">
        <w:rPr>
          <w:rFonts w:ascii="Lato" w:hAnsi="Lato"/>
          <w:sz w:val="20"/>
          <w:szCs w:val="20"/>
        </w:rPr>
        <w:t xml:space="preserve">ustawie z dnia 13 października 1998 r. </w:t>
      </w:r>
      <w:r w:rsidR="00B8752B" w:rsidRPr="00622398">
        <w:rPr>
          <w:rFonts w:ascii="Lato" w:hAnsi="Lato"/>
          <w:sz w:val="20"/>
          <w:szCs w:val="20"/>
        </w:rPr>
        <w:t>o systemie ubezpieczeń społecznych</w:t>
      </w:r>
      <w:r w:rsidR="00715898" w:rsidRPr="00622398">
        <w:rPr>
          <w:rFonts w:ascii="Lato" w:hAnsi="Lato"/>
          <w:sz w:val="20"/>
          <w:szCs w:val="20"/>
        </w:rPr>
        <w:t xml:space="preserve"> (Dz</w:t>
      </w:r>
      <w:r w:rsidR="00CF1A1C" w:rsidRPr="00622398">
        <w:rPr>
          <w:rFonts w:ascii="Lato" w:hAnsi="Lato"/>
          <w:sz w:val="20"/>
          <w:szCs w:val="20"/>
        </w:rPr>
        <w:t>. U. z 2022 r. poz. 1009, z późn. zm.)</w:t>
      </w:r>
      <w:r w:rsidR="00B8752B" w:rsidRPr="00622398">
        <w:rPr>
          <w:rFonts w:ascii="Lato" w:hAnsi="Lato"/>
          <w:sz w:val="20"/>
          <w:szCs w:val="20"/>
        </w:rPr>
        <w:t xml:space="preserve">. Z uwagi na fakt, że w ustawie o systemie ubezpieczeń społecznych jest mowa o „osobie prowadzącej pozarolniczą działalność”, nie </w:t>
      </w:r>
      <w:r w:rsidR="00B718C2" w:rsidRPr="00622398">
        <w:rPr>
          <w:rFonts w:ascii="Lato" w:hAnsi="Lato"/>
          <w:sz w:val="20"/>
          <w:szCs w:val="20"/>
        </w:rPr>
        <w:t xml:space="preserve">odesłano do </w:t>
      </w:r>
      <w:r w:rsidR="00B8752B" w:rsidRPr="00622398">
        <w:rPr>
          <w:rFonts w:ascii="Lato" w:hAnsi="Lato"/>
          <w:sz w:val="20"/>
          <w:szCs w:val="20"/>
        </w:rPr>
        <w:t>okre</w:t>
      </w:r>
      <w:r w:rsidR="00B718C2" w:rsidRPr="00622398">
        <w:rPr>
          <w:rFonts w:ascii="Lato" w:hAnsi="Lato"/>
          <w:sz w:val="20"/>
          <w:szCs w:val="20"/>
        </w:rPr>
        <w:t>ślonego przepisu w tej ustawie, a</w:t>
      </w:r>
      <w:r w:rsidR="008D28BA">
        <w:rPr>
          <w:rFonts w:ascii="Lato" w:hAnsi="Lato"/>
          <w:sz w:val="20"/>
          <w:szCs w:val="20"/>
        </w:rPr>
        <w:t>le</w:t>
      </w:r>
      <w:r w:rsidR="00B718C2" w:rsidRPr="00622398">
        <w:rPr>
          <w:rFonts w:ascii="Lato" w:hAnsi="Lato"/>
          <w:sz w:val="20"/>
          <w:szCs w:val="20"/>
        </w:rPr>
        <w:t xml:space="preserve"> posłużono się </w:t>
      </w:r>
      <w:r w:rsidR="00B8752B" w:rsidRPr="00622398">
        <w:rPr>
          <w:rFonts w:ascii="Lato" w:hAnsi="Lato"/>
          <w:sz w:val="20"/>
          <w:szCs w:val="20"/>
        </w:rPr>
        <w:t>wyrażeniem „</w:t>
      </w:r>
      <w:r w:rsidR="00B718C2" w:rsidRPr="00622398">
        <w:rPr>
          <w:rFonts w:ascii="Lato" w:hAnsi="Lato"/>
          <w:sz w:val="20"/>
          <w:szCs w:val="20"/>
        </w:rPr>
        <w:t>w rozumieniu przepisów o systemie ubezpieczeń społecznych</w:t>
      </w:r>
      <w:r w:rsidR="00B8752B" w:rsidRPr="00622398">
        <w:rPr>
          <w:rFonts w:ascii="Lato" w:hAnsi="Lato"/>
          <w:sz w:val="20"/>
          <w:szCs w:val="20"/>
        </w:rPr>
        <w:t>”</w:t>
      </w:r>
      <w:r w:rsidR="00B718C2" w:rsidRPr="00622398">
        <w:rPr>
          <w:rFonts w:ascii="Lato" w:hAnsi="Lato"/>
          <w:sz w:val="20"/>
          <w:szCs w:val="20"/>
        </w:rPr>
        <w:t>.</w:t>
      </w:r>
      <w:r w:rsidR="00CF1A1C" w:rsidRPr="00622398">
        <w:rPr>
          <w:rFonts w:ascii="Lato" w:hAnsi="Lato"/>
          <w:sz w:val="20"/>
          <w:szCs w:val="20"/>
        </w:rPr>
        <w:t xml:space="preserve"> </w:t>
      </w:r>
      <w:r w:rsidR="005152E9" w:rsidRPr="00622398">
        <w:rPr>
          <w:rFonts w:ascii="Lato" w:hAnsi="Lato"/>
          <w:sz w:val="20"/>
          <w:szCs w:val="20"/>
        </w:rPr>
        <w:t>Z kolei zarówno obowiązująca ustawa o promocji zatrudnienia i instytucjach rynku pracy</w:t>
      </w:r>
      <w:r w:rsidR="008D28BA">
        <w:rPr>
          <w:rFonts w:ascii="Lato" w:hAnsi="Lato"/>
          <w:sz w:val="20"/>
          <w:szCs w:val="20"/>
        </w:rPr>
        <w:t>,</w:t>
      </w:r>
      <w:r w:rsidR="005152E9" w:rsidRPr="00622398">
        <w:rPr>
          <w:rFonts w:ascii="Lato" w:hAnsi="Lato"/>
          <w:sz w:val="20"/>
          <w:szCs w:val="20"/>
        </w:rPr>
        <w:t xml:space="preserve"> jak i projekt odwołują się do prowadzenia działalności gospodarczej, a nie do osoby prowadzącej </w:t>
      </w:r>
      <w:r w:rsidR="008D28BA" w:rsidRPr="00622398">
        <w:rPr>
          <w:rFonts w:ascii="Lato" w:hAnsi="Lato"/>
          <w:sz w:val="20"/>
          <w:szCs w:val="20"/>
        </w:rPr>
        <w:t>t</w:t>
      </w:r>
      <w:r w:rsidR="008D28BA">
        <w:rPr>
          <w:rFonts w:ascii="Lato" w:hAnsi="Lato"/>
          <w:sz w:val="20"/>
          <w:szCs w:val="20"/>
        </w:rPr>
        <w:t>ę</w:t>
      </w:r>
      <w:r w:rsidR="008D28BA" w:rsidRPr="00622398">
        <w:rPr>
          <w:rFonts w:ascii="Lato" w:hAnsi="Lato"/>
          <w:sz w:val="20"/>
          <w:szCs w:val="20"/>
        </w:rPr>
        <w:t xml:space="preserve"> </w:t>
      </w:r>
      <w:r w:rsidR="005152E9" w:rsidRPr="00622398">
        <w:rPr>
          <w:rFonts w:ascii="Lato" w:hAnsi="Lato"/>
          <w:sz w:val="20"/>
          <w:szCs w:val="20"/>
        </w:rPr>
        <w:t xml:space="preserve">działalność. Z uwagi na powyższe pozostawiono aktualne brzmienie ww. definicji. </w:t>
      </w:r>
    </w:p>
    <w:p w14:paraId="17F553B7" w14:textId="30F4367D" w:rsidR="00B8752B" w:rsidRPr="00622398" w:rsidRDefault="00B718C2" w:rsidP="00622398">
      <w:pPr>
        <w:spacing w:before="120" w:after="0"/>
        <w:ind w:left="357"/>
        <w:jc w:val="both"/>
        <w:rPr>
          <w:rFonts w:ascii="Lato" w:hAnsi="Lato"/>
          <w:sz w:val="20"/>
          <w:szCs w:val="20"/>
        </w:rPr>
      </w:pPr>
      <w:r w:rsidRPr="00622398">
        <w:rPr>
          <w:rFonts w:ascii="Lato" w:hAnsi="Lato"/>
          <w:sz w:val="20"/>
          <w:szCs w:val="20"/>
        </w:rPr>
        <w:t>Należy zauważyć</w:t>
      </w:r>
      <w:r w:rsidR="008D28BA">
        <w:rPr>
          <w:rFonts w:ascii="Lato" w:hAnsi="Lato"/>
          <w:sz w:val="20"/>
          <w:szCs w:val="20"/>
        </w:rPr>
        <w:t>,</w:t>
      </w:r>
      <w:r w:rsidRPr="00622398">
        <w:rPr>
          <w:rFonts w:ascii="Lato" w:hAnsi="Lato"/>
          <w:sz w:val="20"/>
          <w:szCs w:val="20"/>
        </w:rPr>
        <w:t xml:space="preserve"> że ww. deficjencja obowiązuje w obrocie prawnym od wielu lat i nie budzi wątpliwości interpretacyjnych</w:t>
      </w:r>
      <w:r w:rsidR="008D28BA">
        <w:rPr>
          <w:rFonts w:ascii="Lato" w:hAnsi="Lato"/>
          <w:sz w:val="20"/>
          <w:szCs w:val="20"/>
        </w:rPr>
        <w:t>.</w:t>
      </w:r>
    </w:p>
    <w:p w14:paraId="32CC15B1" w14:textId="77777777" w:rsidR="00176F1B" w:rsidRPr="00622398" w:rsidRDefault="00176F1B" w:rsidP="00622398">
      <w:pPr>
        <w:pStyle w:val="Akapitzlist"/>
        <w:spacing w:before="120" w:after="0" w:line="240" w:lineRule="atLeast"/>
        <w:contextualSpacing w:val="0"/>
        <w:jc w:val="both"/>
        <w:rPr>
          <w:rFonts w:ascii="Lato" w:hAnsi="Lato"/>
          <w:sz w:val="20"/>
          <w:szCs w:val="20"/>
        </w:rPr>
      </w:pPr>
    </w:p>
    <w:p w14:paraId="31365AEF" w14:textId="0DBF035C" w:rsidR="00E44128" w:rsidRPr="00622398" w:rsidRDefault="009E10E1" w:rsidP="00622398">
      <w:pPr>
        <w:pStyle w:val="Akapitzlist"/>
        <w:numPr>
          <w:ilvl w:val="0"/>
          <w:numId w:val="1"/>
        </w:numPr>
        <w:spacing w:before="120" w:after="0" w:line="240" w:lineRule="atLeast"/>
        <w:ind w:left="284" w:hanging="357"/>
        <w:contextualSpacing w:val="0"/>
        <w:jc w:val="both"/>
        <w:rPr>
          <w:rFonts w:ascii="Lato" w:hAnsi="Lato"/>
          <w:sz w:val="20"/>
          <w:szCs w:val="20"/>
        </w:rPr>
      </w:pPr>
      <w:r w:rsidRPr="00622398">
        <w:rPr>
          <w:rFonts w:ascii="Lato" w:hAnsi="Lato"/>
          <w:b/>
          <w:bCs/>
          <w:sz w:val="20"/>
          <w:szCs w:val="20"/>
        </w:rPr>
        <w:t xml:space="preserve">Uwaga </w:t>
      </w:r>
      <w:r w:rsidR="00E44128" w:rsidRPr="00622398">
        <w:rPr>
          <w:rFonts w:ascii="Lato" w:hAnsi="Lato"/>
          <w:b/>
          <w:bCs/>
          <w:sz w:val="20"/>
          <w:szCs w:val="20"/>
        </w:rPr>
        <w:t>dotycząca</w:t>
      </w:r>
      <w:r w:rsidR="009E4DF6" w:rsidRPr="00622398">
        <w:rPr>
          <w:rFonts w:ascii="Lato" w:hAnsi="Lato"/>
          <w:b/>
          <w:bCs/>
          <w:sz w:val="20"/>
          <w:szCs w:val="20"/>
        </w:rPr>
        <w:t xml:space="preserve"> klauzuli antydyskryminacyjnej </w:t>
      </w:r>
      <w:r w:rsidR="001E259D" w:rsidRPr="00622398">
        <w:rPr>
          <w:rFonts w:ascii="Lato" w:hAnsi="Lato"/>
          <w:b/>
          <w:bCs/>
          <w:sz w:val="20"/>
          <w:szCs w:val="20"/>
        </w:rPr>
        <w:t>(art. 3 ust. 2 p</w:t>
      </w:r>
      <w:r w:rsidR="0028767B" w:rsidRPr="00622398">
        <w:rPr>
          <w:rFonts w:ascii="Lato" w:hAnsi="Lato"/>
          <w:b/>
          <w:bCs/>
          <w:sz w:val="20"/>
          <w:szCs w:val="20"/>
        </w:rPr>
        <w:t>rojektu)</w:t>
      </w:r>
    </w:p>
    <w:p w14:paraId="62B2939C" w14:textId="73F08D14" w:rsidR="0028767B" w:rsidRPr="00622398" w:rsidRDefault="001503D7" w:rsidP="00622398">
      <w:pPr>
        <w:spacing w:before="120" w:after="0" w:line="240" w:lineRule="atLeast"/>
        <w:ind w:left="357"/>
        <w:jc w:val="both"/>
        <w:rPr>
          <w:rFonts w:ascii="Lato" w:hAnsi="Lato"/>
          <w:sz w:val="20"/>
          <w:szCs w:val="20"/>
        </w:rPr>
      </w:pPr>
      <w:r w:rsidRPr="00622398">
        <w:rPr>
          <w:rFonts w:ascii="Lato" w:hAnsi="Lato"/>
          <w:sz w:val="20"/>
          <w:szCs w:val="20"/>
        </w:rPr>
        <w:t>Doprecyzowa</w:t>
      </w:r>
      <w:r w:rsidR="001E259D" w:rsidRPr="00622398">
        <w:rPr>
          <w:rFonts w:ascii="Lato" w:hAnsi="Lato"/>
          <w:sz w:val="20"/>
          <w:szCs w:val="20"/>
        </w:rPr>
        <w:t xml:space="preserve">no klauzulę antydyskryminacyjną. </w:t>
      </w:r>
      <w:r w:rsidRPr="00622398">
        <w:rPr>
          <w:rFonts w:ascii="Lato" w:hAnsi="Lato"/>
          <w:sz w:val="20"/>
          <w:szCs w:val="20"/>
        </w:rPr>
        <w:t>Zgodnie z</w:t>
      </w:r>
      <w:r w:rsidR="00BC1459" w:rsidRPr="00622398">
        <w:rPr>
          <w:rFonts w:ascii="Lato" w:hAnsi="Lato"/>
          <w:sz w:val="20"/>
          <w:szCs w:val="20"/>
        </w:rPr>
        <w:t> </w:t>
      </w:r>
      <w:r w:rsidR="005152E9" w:rsidRPr="00622398">
        <w:rPr>
          <w:rFonts w:ascii="Lato" w:hAnsi="Lato"/>
          <w:sz w:val="20"/>
          <w:szCs w:val="20"/>
        </w:rPr>
        <w:t xml:space="preserve">uwagą Rady Legislacyjnej </w:t>
      </w:r>
      <w:r w:rsidRPr="00622398">
        <w:rPr>
          <w:rFonts w:ascii="Lato" w:hAnsi="Lato"/>
          <w:sz w:val="20"/>
          <w:szCs w:val="20"/>
        </w:rPr>
        <w:t>użyto określenia „w szczególności” przed wymienieniem cech, które mogłyby powodować dyskryminację, oraz zr</w:t>
      </w:r>
      <w:r w:rsidR="001E259D" w:rsidRPr="00622398">
        <w:rPr>
          <w:rFonts w:ascii="Lato" w:hAnsi="Lato"/>
          <w:sz w:val="20"/>
          <w:szCs w:val="20"/>
        </w:rPr>
        <w:t>ezygnowano z pojęcia „wyznanie”</w:t>
      </w:r>
      <w:r w:rsidR="00CF1A1C" w:rsidRPr="00622398">
        <w:rPr>
          <w:rFonts w:ascii="Lato" w:hAnsi="Lato"/>
          <w:sz w:val="20"/>
          <w:szCs w:val="20"/>
        </w:rPr>
        <w:t>.</w:t>
      </w:r>
      <w:r w:rsidR="001E259D" w:rsidRPr="00622398">
        <w:rPr>
          <w:rFonts w:ascii="Lato" w:hAnsi="Lato"/>
          <w:sz w:val="20"/>
          <w:szCs w:val="20"/>
        </w:rPr>
        <w:t xml:space="preserve"> P</w:t>
      </w:r>
      <w:r w:rsidR="00176F1B" w:rsidRPr="00622398">
        <w:rPr>
          <w:rFonts w:ascii="Lato" w:hAnsi="Lato"/>
          <w:sz w:val="20"/>
          <w:szCs w:val="20"/>
        </w:rPr>
        <w:t xml:space="preserve">rzepis </w:t>
      </w:r>
      <w:r w:rsidR="001E259D" w:rsidRPr="00622398">
        <w:rPr>
          <w:rFonts w:ascii="Lato" w:hAnsi="Lato"/>
          <w:sz w:val="20"/>
          <w:szCs w:val="20"/>
        </w:rPr>
        <w:t xml:space="preserve">art. 3 ust. 2 </w:t>
      </w:r>
      <w:r w:rsidR="00176F1B" w:rsidRPr="00622398">
        <w:rPr>
          <w:rFonts w:ascii="Lato" w:hAnsi="Lato"/>
          <w:sz w:val="20"/>
          <w:szCs w:val="20"/>
        </w:rPr>
        <w:t xml:space="preserve">otrzymał brzmienie: </w:t>
      </w:r>
    </w:p>
    <w:p w14:paraId="3B089FBD" w14:textId="3483F4C6" w:rsidR="00176F1B" w:rsidRPr="00622398" w:rsidRDefault="00176F1B" w:rsidP="00622398">
      <w:pPr>
        <w:spacing w:before="120" w:after="0" w:line="240" w:lineRule="atLeast"/>
        <w:ind w:left="357"/>
        <w:jc w:val="both"/>
        <w:rPr>
          <w:rFonts w:ascii="Lato" w:hAnsi="Lato"/>
          <w:sz w:val="20"/>
          <w:szCs w:val="20"/>
        </w:rPr>
      </w:pPr>
      <w:r w:rsidRPr="00622398">
        <w:rPr>
          <w:rFonts w:ascii="Lato" w:hAnsi="Lato"/>
          <w:sz w:val="20"/>
          <w:szCs w:val="20"/>
        </w:rPr>
        <w:t>„2. Podmioty, o których mowa w ust. 1, nie mogą dyskryminować w szczególności ze względu na płeć, wiek, rasę, pochodzenie etniczne, narodowość, religię, światopogląd, niepełnosprawność, orientację seksualną, przekonania polityczne, przynależność związkową lub do organizacji pracodawców.</w:t>
      </w:r>
      <w:r w:rsidR="008D28BA">
        <w:rPr>
          <w:rFonts w:ascii="Lato" w:hAnsi="Lato"/>
          <w:sz w:val="20"/>
          <w:szCs w:val="20"/>
        </w:rPr>
        <w:t>”.</w:t>
      </w:r>
    </w:p>
    <w:p w14:paraId="3F227B15" w14:textId="77777777" w:rsidR="005152E9" w:rsidRPr="00622398" w:rsidRDefault="005152E9" w:rsidP="00622398">
      <w:pPr>
        <w:spacing w:before="120" w:after="0" w:line="240" w:lineRule="atLeast"/>
        <w:ind w:left="357"/>
        <w:jc w:val="both"/>
        <w:rPr>
          <w:rFonts w:ascii="Lato" w:hAnsi="Lato"/>
          <w:sz w:val="20"/>
          <w:szCs w:val="20"/>
        </w:rPr>
      </w:pPr>
    </w:p>
    <w:p w14:paraId="1879CC4D" w14:textId="1E7BD67D" w:rsidR="001503D7" w:rsidRPr="00622398" w:rsidRDefault="00935113" w:rsidP="00622398">
      <w:pPr>
        <w:pStyle w:val="Akapitzlist"/>
        <w:numPr>
          <w:ilvl w:val="0"/>
          <w:numId w:val="1"/>
        </w:numPr>
        <w:spacing w:before="120" w:after="0" w:line="240" w:lineRule="atLeast"/>
        <w:ind w:left="284"/>
        <w:contextualSpacing w:val="0"/>
        <w:jc w:val="both"/>
        <w:rPr>
          <w:rFonts w:ascii="Lato" w:hAnsi="Lato"/>
          <w:sz w:val="20"/>
          <w:szCs w:val="20"/>
        </w:rPr>
      </w:pPr>
      <w:r w:rsidRPr="00622398">
        <w:rPr>
          <w:rFonts w:ascii="Lato" w:hAnsi="Lato"/>
          <w:b/>
          <w:bCs/>
          <w:sz w:val="20"/>
          <w:szCs w:val="20"/>
        </w:rPr>
        <w:t xml:space="preserve">Uwaga </w:t>
      </w:r>
      <w:r w:rsidR="00EB7D43" w:rsidRPr="00622398">
        <w:rPr>
          <w:rFonts w:ascii="Lato" w:hAnsi="Lato"/>
          <w:b/>
          <w:bCs/>
          <w:sz w:val="20"/>
          <w:szCs w:val="20"/>
        </w:rPr>
        <w:t xml:space="preserve">dotycząca </w:t>
      </w:r>
      <w:r w:rsidR="004B06A4" w:rsidRPr="00622398">
        <w:rPr>
          <w:rFonts w:ascii="Lato" w:hAnsi="Lato"/>
          <w:b/>
          <w:bCs/>
          <w:sz w:val="20"/>
          <w:szCs w:val="20"/>
        </w:rPr>
        <w:t>spre</w:t>
      </w:r>
      <w:r w:rsidR="004B06A4">
        <w:rPr>
          <w:rFonts w:ascii="Lato" w:hAnsi="Lato"/>
          <w:b/>
          <w:bCs/>
          <w:sz w:val="20"/>
          <w:szCs w:val="20"/>
        </w:rPr>
        <w:t>c</w:t>
      </w:r>
      <w:r w:rsidR="004B06A4" w:rsidRPr="00622398">
        <w:rPr>
          <w:rFonts w:ascii="Lato" w:hAnsi="Lato"/>
          <w:b/>
          <w:bCs/>
          <w:sz w:val="20"/>
          <w:szCs w:val="20"/>
        </w:rPr>
        <w:t>yzowania</w:t>
      </w:r>
      <w:r w:rsidR="004B06A4">
        <w:rPr>
          <w:rFonts w:ascii="Lato" w:hAnsi="Lato"/>
          <w:b/>
          <w:bCs/>
          <w:sz w:val="20"/>
          <w:szCs w:val="20"/>
        </w:rPr>
        <w:t>,</w:t>
      </w:r>
      <w:r w:rsidR="004B06A4" w:rsidRPr="00622398">
        <w:rPr>
          <w:rFonts w:ascii="Lato" w:hAnsi="Lato"/>
          <w:b/>
          <w:bCs/>
          <w:sz w:val="20"/>
          <w:szCs w:val="20"/>
        </w:rPr>
        <w:t xml:space="preserve"> </w:t>
      </w:r>
      <w:r w:rsidR="00EB7D43" w:rsidRPr="00622398">
        <w:rPr>
          <w:rFonts w:ascii="Lato" w:hAnsi="Lato"/>
          <w:b/>
          <w:bCs/>
          <w:sz w:val="20"/>
          <w:szCs w:val="20"/>
        </w:rPr>
        <w:t>na czym polega polityka rynku pracy</w:t>
      </w:r>
    </w:p>
    <w:p w14:paraId="5A562BEE" w14:textId="03C4EB8D" w:rsidR="00EB7D43" w:rsidRPr="00622398" w:rsidRDefault="001E259D" w:rsidP="00622398">
      <w:pPr>
        <w:spacing w:before="120" w:after="0" w:line="240" w:lineRule="atLeast"/>
        <w:ind w:left="360"/>
        <w:jc w:val="both"/>
        <w:rPr>
          <w:rFonts w:ascii="Lato" w:hAnsi="Lato"/>
          <w:sz w:val="20"/>
          <w:szCs w:val="20"/>
        </w:rPr>
      </w:pPr>
      <w:r w:rsidRPr="00622398">
        <w:rPr>
          <w:rFonts w:ascii="Lato" w:hAnsi="Lato"/>
          <w:sz w:val="20"/>
          <w:szCs w:val="20"/>
        </w:rPr>
        <w:t xml:space="preserve">Polityka rynku pracy jest zadaniem państwa mającym </w:t>
      </w:r>
      <w:r w:rsidR="00EB7D43" w:rsidRPr="00622398">
        <w:rPr>
          <w:rFonts w:ascii="Lato" w:hAnsi="Lato"/>
          <w:sz w:val="20"/>
          <w:szCs w:val="20"/>
        </w:rPr>
        <w:t xml:space="preserve">na celu zwiększanie zatrudnienia oraz przeciwdziałanie negatywnym skutkom bezrobocia. </w:t>
      </w:r>
      <w:r w:rsidRPr="00622398">
        <w:rPr>
          <w:rFonts w:ascii="Lato" w:hAnsi="Lato"/>
          <w:sz w:val="20"/>
          <w:szCs w:val="20"/>
        </w:rPr>
        <w:t xml:space="preserve">Zadania </w:t>
      </w:r>
      <w:r w:rsidR="00A60C25" w:rsidRPr="00622398">
        <w:rPr>
          <w:rFonts w:ascii="Lato" w:hAnsi="Lato"/>
          <w:sz w:val="20"/>
          <w:szCs w:val="20"/>
        </w:rPr>
        <w:t>w</w:t>
      </w:r>
      <w:r w:rsidRPr="00622398">
        <w:rPr>
          <w:rFonts w:ascii="Lato" w:hAnsi="Lato"/>
          <w:sz w:val="20"/>
          <w:szCs w:val="20"/>
        </w:rPr>
        <w:t xml:space="preserve"> tym zakresie k</w:t>
      </w:r>
      <w:r w:rsidR="00EB7D43" w:rsidRPr="00622398">
        <w:rPr>
          <w:rFonts w:ascii="Lato" w:hAnsi="Lato"/>
          <w:sz w:val="20"/>
          <w:szCs w:val="20"/>
        </w:rPr>
        <w:t xml:space="preserve">oncentrują się </w:t>
      </w:r>
      <w:r w:rsidR="005B2278" w:rsidRPr="00622398">
        <w:rPr>
          <w:rFonts w:ascii="Lato" w:hAnsi="Lato"/>
          <w:sz w:val="20"/>
          <w:szCs w:val="20"/>
        </w:rPr>
        <w:t xml:space="preserve">m.in. </w:t>
      </w:r>
      <w:r w:rsidR="00EB7D43" w:rsidRPr="00622398">
        <w:rPr>
          <w:rFonts w:ascii="Lato" w:hAnsi="Lato"/>
          <w:sz w:val="20"/>
          <w:szCs w:val="20"/>
        </w:rPr>
        <w:t>na usprawnianiu funkcjonowania rynku pracy poprzez pośrednictwo pracy, doradztwo zawodowe, monitorowanie poszukiwania pracy, szkolenia or</w:t>
      </w:r>
      <w:r w:rsidR="005B2278" w:rsidRPr="00622398">
        <w:rPr>
          <w:rFonts w:ascii="Lato" w:hAnsi="Lato"/>
          <w:sz w:val="20"/>
          <w:szCs w:val="20"/>
        </w:rPr>
        <w:t>az wsparcie dla przedsiębiorców oraz osób szukających zatrudnienia. Podejmowane działania m</w:t>
      </w:r>
      <w:r w:rsidR="004B06A4">
        <w:rPr>
          <w:rFonts w:ascii="Lato" w:hAnsi="Lato"/>
          <w:sz w:val="20"/>
          <w:szCs w:val="20"/>
        </w:rPr>
        <w:t>.in.</w:t>
      </w:r>
      <w:r w:rsidR="00EB7D43" w:rsidRPr="00622398">
        <w:rPr>
          <w:rFonts w:ascii="Lato" w:hAnsi="Lato"/>
          <w:sz w:val="20"/>
          <w:szCs w:val="20"/>
        </w:rPr>
        <w:t xml:space="preserve"> ułatwiają powrót na rynek pracy długotrwale bezrobotnym, osobom powracającym po okresie nieobecności oraz wspierają wchodzenie na rynek ludzi młodych. Zadania te są realizowane przez publiczne służby zatrudnienia, agencje zatrudnienia, OHP oraz inne instytucje określone w ustawie lub którym minister właściwy do spraw pracy powierz</w:t>
      </w:r>
      <w:r w:rsidRPr="00622398">
        <w:rPr>
          <w:rFonts w:ascii="Lato" w:hAnsi="Lato"/>
          <w:sz w:val="20"/>
          <w:szCs w:val="20"/>
        </w:rPr>
        <w:t>y ich realizację. Realizacja tych zadań</w:t>
      </w:r>
      <w:r w:rsidR="00EB7D43" w:rsidRPr="00622398">
        <w:rPr>
          <w:rFonts w:ascii="Lato" w:hAnsi="Lato"/>
          <w:sz w:val="20"/>
          <w:szCs w:val="20"/>
        </w:rPr>
        <w:t xml:space="preserve"> przez władze publiczne opiera się na dialogu i współpracy z partnerami społecznymi. W dziale II </w:t>
      </w:r>
      <w:r w:rsidR="005B2278" w:rsidRPr="00622398">
        <w:rPr>
          <w:rFonts w:ascii="Lato" w:hAnsi="Lato"/>
          <w:sz w:val="20"/>
          <w:szCs w:val="20"/>
        </w:rPr>
        <w:t xml:space="preserve">projektu ustawy </w:t>
      </w:r>
      <w:r w:rsidR="00EB7D43" w:rsidRPr="00622398">
        <w:rPr>
          <w:rFonts w:ascii="Lato" w:hAnsi="Lato"/>
          <w:sz w:val="20"/>
          <w:szCs w:val="20"/>
        </w:rPr>
        <w:t>wskazano podmioty odpowiedzialne za realizację zadań państwa</w:t>
      </w:r>
      <w:r w:rsidRPr="00622398">
        <w:rPr>
          <w:rFonts w:ascii="Lato" w:hAnsi="Lato"/>
          <w:sz w:val="20"/>
          <w:szCs w:val="20"/>
        </w:rPr>
        <w:t xml:space="preserve"> w zakresie polityk</w:t>
      </w:r>
      <w:r w:rsidR="00A60C25" w:rsidRPr="00622398">
        <w:rPr>
          <w:rFonts w:ascii="Lato" w:hAnsi="Lato"/>
          <w:sz w:val="20"/>
          <w:szCs w:val="20"/>
        </w:rPr>
        <w:t>i</w:t>
      </w:r>
      <w:r w:rsidRPr="00622398">
        <w:rPr>
          <w:rFonts w:ascii="Lato" w:hAnsi="Lato"/>
          <w:sz w:val="20"/>
          <w:szCs w:val="20"/>
        </w:rPr>
        <w:t xml:space="preserve"> rynku pracy </w:t>
      </w:r>
      <w:r w:rsidR="00EB7D43" w:rsidRPr="00622398">
        <w:rPr>
          <w:rFonts w:ascii="Lato" w:hAnsi="Lato"/>
          <w:sz w:val="20"/>
          <w:szCs w:val="20"/>
        </w:rPr>
        <w:t>o</w:t>
      </w:r>
      <w:r w:rsidRPr="00622398">
        <w:rPr>
          <w:rFonts w:ascii="Lato" w:hAnsi="Lato"/>
          <w:sz w:val="20"/>
          <w:szCs w:val="20"/>
        </w:rPr>
        <w:t>raz określon</w:t>
      </w:r>
      <w:r w:rsidR="005B2278" w:rsidRPr="00622398">
        <w:rPr>
          <w:rFonts w:ascii="Lato" w:hAnsi="Lato"/>
          <w:sz w:val="20"/>
          <w:szCs w:val="20"/>
        </w:rPr>
        <w:t>o zasady realizacji tych zadań. Uzasadnienie projektu zostanie uzupełnienie o wskazanie</w:t>
      </w:r>
      <w:r w:rsidR="004B06A4">
        <w:rPr>
          <w:rFonts w:ascii="Lato" w:hAnsi="Lato"/>
          <w:sz w:val="20"/>
          <w:szCs w:val="20"/>
        </w:rPr>
        <w:t>,</w:t>
      </w:r>
      <w:r w:rsidR="005B2278" w:rsidRPr="00622398">
        <w:rPr>
          <w:rFonts w:ascii="Lato" w:hAnsi="Lato"/>
          <w:sz w:val="20"/>
          <w:szCs w:val="20"/>
        </w:rPr>
        <w:t xml:space="preserve"> czym jest polityka rynku pracy</w:t>
      </w:r>
      <w:r w:rsidR="00B40D0C" w:rsidRPr="00622398">
        <w:rPr>
          <w:rFonts w:ascii="Lato" w:hAnsi="Lato"/>
          <w:sz w:val="20"/>
          <w:szCs w:val="20"/>
        </w:rPr>
        <w:t>.</w:t>
      </w:r>
      <w:r w:rsidR="005B2278" w:rsidRPr="00622398">
        <w:rPr>
          <w:rFonts w:ascii="Lato" w:hAnsi="Lato"/>
          <w:sz w:val="20"/>
          <w:szCs w:val="20"/>
        </w:rPr>
        <w:t xml:space="preserve"> </w:t>
      </w:r>
      <w:r w:rsidR="00EB7D43" w:rsidRPr="00622398">
        <w:rPr>
          <w:rFonts w:ascii="Lato" w:hAnsi="Lato"/>
          <w:sz w:val="20"/>
          <w:szCs w:val="20"/>
        </w:rPr>
        <w:t>Celem uporządkowania treści projektu ustawy przepis</w:t>
      </w:r>
      <w:r w:rsidR="005B2278" w:rsidRPr="00622398">
        <w:rPr>
          <w:rFonts w:ascii="Lato" w:hAnsi="Lato"/>
          <w:sz w:val="20"/>
          <w:szCs w:val="20"/>
        </w:rPr>
        <w:t xml:space="preserve"> art. 5</w:t>
      </w:r>
      <w:r w:rsidR="004B06A4">
        <w:rPr>
          <w:rFonts w:ascii="Lato" w:hAnsi="Lato"/>
          <w:sz w:val="20"/>
          <w:szCs w:val="20"/>
        </w:rPr>
        <w:t>,</w:t>
      </w:r>
      <w:r w:rsidR="005B2278" w:rsidRPr="00622398">
        <w:rPr>
          <w:rFonts w:ascii="Lato" w:hAnsi="Lato"/>
          <w:sz w:val="20"/>
          <w:szCs w:val="20"/>
        </w:rPr>
        <w:t xml:space="preserve"> </w:t>
      </w:r>
      <w:r w:rsidR="00EB7D43" w:rsidRPr="00622398">
        <w:rPr>
          <w:rFonts w:ascii="Lato" w:hAnsi="Lato"/>
          <w:sz w:val="20"/>
          <w:szCs w:val="20"/>
        </w:rPr>
        <w:t>określający</w:t>
      </w:r>
      <w:r w:rsidR="004B06A4">
        <w:rPr>
          <w:rFonts w:ascii="Lato" w:hAnsi="Lato"/>
          <w:sz w:val="20"/>
          <w:szCs w:val="20"/>
        </w:rPr>
        <w:t>,</w:t>
      </w:r>
      <w:r w:rsidR="00EB7D43" w:rsidRPr="00622398">
        <w:rPr>
          <w:rFonts w:ascii="Lato" w:hAnsi="Lato"/>
          <w:sz w:val="20"/>
          <w:szCs w:val="20"/>
        </w:rPr>
        <w:t xml:space="preserve"> czym są agencje zatrudnienia</w:t>
      </w:r>
      <w:r w:rsidR="004B06A4">
        <w:rPr>
          <w:rFonts w:ascii="Lato" w:hAnsi="Lato"/>
          <w:sz w:val="20"/>
          <w:szCs w:val="20"/>
        </w:rPr>
        <w:t>,</w:t>
      </w:r>
      <w:r w:rsidR="00EB7D43" w:rsidRPr="00622398">
        <w:rPr>
          <w:rFonts w:ascii="Lato" w:hAnsi="Lato"/>
          <w:sz w:val="20"/>
          <w:szCs w:val="20"/>
        </w:rPr>
        <w:t xml:space="preserve"> został przeniesiony do rozdziału 1 działu IX, zatytułowanego „Agencje zatrudnienia”.</w:t>
      </w:r>
    </w:p>
    <w:p w14:paraId="525CD44A" w14:textId="348D36FF" w:rsidR="004C4DB0" w:rsidRPr="00622398" w:rsidRDefault="009C5456" w:rsidP="00622398">
      <w:pPr>
        <w:pStyle w:val="Akapitzlist"/>
        <w:numPr>
          <w:ilvl w:val="0"/>
          <w:numId w:val="1"/>
        </w:numPr>
        <w:spacing w:before="120" w:after="0" w:line="240" w:lineRule="atLeast"/>
        <w:ind w:left="284"/>
        <w:contextualSpacing w:val="0"/>
        <w:jc w:val="both"/>
        <w:rPr>
          <w:rFonts w:ascii="Lato" w:hAnsi="Lato"/>
          <w:sz w:val="20"/>
          <w:szCs w:val="20"/>
        </w:rPr>
      </w:pPr>
      <w:r w:rsidRPr="00622398">
        <w:rPr>
          <w:rFonts w:ascii="Lato" w:hAnsi="Lato"/>
          <w:b/>
          <w:bCs/>
          <w:sz w:val="20"/>
          <w:szCs w:val="20"/>
        </w:rPr>
        <w:lastRenderedPageBreak/>
        <w:t xml:space="preserve">Uwaga dotycząca </w:t>
      </w:r>
      <w:r w:rsidR="001103B8" w:rsidRPr="00622398">
        <w:rPr>
          <w:rFonts w:ascii="Lato" w:hAnsi="Lato"/>
          <w:b/>
          <w:bCs/>
          <w:sz w:val="20"/>
          <w:szCs w:val="20"/>
        </w:rPr>
        <w:t>przewodniczącego Rady Rynku Pracy (dawny art. 12 u</w:t>
      </w:r>
      <w:r w:rsidR="00D23AE3" w:rsidRPr="00622398">
        <w:rPr>
          <w:rFonts w:ascii="Lato" w:hAnsi="Lato"/>
          <w:b/>
          <w:bCs/>
          <w:sz w:val="20"/>
          <w:szCs w:val="20"/>
        </w:rPr>
        <w:t>st. 1, a obecny art. 11 ust. 1 p</w:t>
      </w:r>
      <w:r w:rsidR="001103B8" w:rsidRPr="00622398">
        <w:rPr>
          <w:rFonts w:ascii="Lato" w:hAnsi="Lato"/>
          <w:b/>
          <w:bCs/>
          <w:sz w:val="20"/>
          <w:szCs w:val="20"/>
        </w:rPr>
        <w:t>rojektu)</w:t>
      </w:r>
    </w:p>
    <w:p w14:paraId="0BFA98A5" w14:textId="12ED8D13" w:rsidR="001103B8" w:rsidRDefault="00F75315" w:rsidP="00622398">
      <w:pPr>
        <w:spacing w:before="120" w:after="0" w:line="240" w:lineRule="atLeast"/>
        <w:ind w:left="360"/>
        <w:jc w:val="both"/>
        <w:rPr>
          <w:rFonts w:ascii="Lato" w:hAnsi="Lato"/>
          <w:sz w:val="20"/>
          <w:szCs w:val="20"/>
        </w:rPr>
      </w:pPr>
      <w:r w:rsidRPr="00622398">
        <w:rPr>
          <w:rFonts w:ascii="Lato" w:hAnsi="Lato"/>
          <w:sz w:val="20"/>
          <w:szCs w:val="20"/>
        </w:rPr>
        <w:t>W wyniku</w:t>
      </w:r>
      <w:r w:rsidR="005B2278" w:rsidRPr="00622398">
        <w:rPr>
          <w:rFonts w:ascii="Lato" w:hAnsi="Lato"/>
          <w:sz w:val="20"/>
          <w:szCs w:val="20"/>
        </w:rPr>
        <w:t xml:space="preserve"> zgłoszonych uwag przyjęto, że minister właściwy do spraw pracy nie będzie pełnił funkcji przewodniczącego Rady Rynku Pracy. P</w:t>
      </w:r>
      <w:r w:rsidRPr="00622398">
        <w:rPr>
          <w:rFonts w:ascii="Lato" w:hAnsi="Lato"/>
          <w:sz w:val="20"/>
          <w:szCs w:val="20"/>
        </w:rPr>
        <w:t xml:space="preserve">ostanowiono, że przewodniczący Rady Rynku Pracy, wojewódzkich rad rynku pracy oraz powiatowych rad rynku pracy będą wybierani rotacyjnie zwykłą większością głosów, w obecności co najmniej połowy składu rady, spośród członków rady (art. 11 ust. 1 </w:t>
      </w:r>
      <w:r w:rsidR="005D2542" w:rsidRPr="00622398">
        <w:rPr>
          <w:rFonts w:ascii="Lato" w:hAnsi="Lato"/>
          <w:sz w:val="20"/>
          <w:szCs w:val="20"/>
        </w:rPr>
        <w:t>p</w:t>
      </w:r>
      <w:r w:rsidRPr="00622398">
        <w:rPr>
          <w:rFonts w:ascii="Lato" w:hAnsi="Lato"/>
          <w:sz w:val="20"/>
          <w:szCs w:val="20"/>
        </w:rPr>
        <w:t xml:space="preserve">rojektu). Wybór kolejności przewodniczenia w radzie </w:t>
      </w:r>
      <w:r w:rsidR="005B2278" w:rsidRPr="00622398">
        <w:rPr>
          <w:rFonts w:ascii="Lato" w:hAnsi="Lato"/>
          <w:sz w:val="20"/>
          <w:szCs w:val="20"/>
        </w:rPr>
        <w:t xml:space="preserve">będą </w:t>
      </w:r>
      <w:r w:rsidRPr="00622398">
        <w:rPr>
          <w:rFonts w:ascii="Lato" w:hAnsi="Lato"/>
          <w:sz w:val="20"/>
          <w:szCs w:val="20"/>
        </w:rPr>
        <w:t>uzgadnia</w:t>
      </w:r>
      <w:r w:rsidR="005B2278" w:rsidRPr="00622398">
        <w:rPr>
          <w:rFonts w:ascii="Lato" w:hAnsi="Lato"/>
          <w:sz w:val="20"/>
          <w:szCs w:val="20"/>
        </w:rPr>
        <w:t>ć</w:t>
      </w:r>
      <w:r w:rsidRPr="00622398">
        <w:rPr>
          <w:rFonts w:ascii="Lato" w:hAnsi="Lato"/>
          <w:sz w:val="20"/>
          <w:szCs w:val="20"/>
        </w:rPr>
        <w:t xml:space="preserve"> członkowie rady, dążąc do zapewnienia możliwości przewodniczenia radzie jak największej liczbie przedstawicieli organów i organizacji powołanych w skład rady. </w:t>
      </w:r>
      <w:r w:rsidR="005B2278" w:rsidRPr="00622398">
        <w:rPr>
          <w:rFonts w:ascii="Lato" w:hAnsi="Lato"/>
          <w:sz w:val="20"/>
          <w:szCs w:val="20"/>
        </w:rPr>
        <w:t>Ustalono, że k</w:t>
      </w:r>
      <w:r w:rsidRPr="00622398">
        <w:rPr>
          <w:rFonts w:ascii="Lato" w:hAnsi="Lato"/>
          <w:sz w:val="20"/>
          <w:szCs w:val="20"/>
        </w:rPr>
        <w:t xml:space="preserve">adencja przewodniczącego rady będzie </w:t>
      </w:r>
      <w:r w:rsidR="005D2542" w:rsidRPr="00622398">
        <w:rPr>
          <w:rFonts w:ascii="Lato" w:hAnsi="Lato"/>
          <w:sz w:val="20"/>
          <w:szCs w:val="20"/>
        </w:rPr>
        <w:t xml:space="preserve">trwała </w:t>
      </w:r>
      <w:r w:rsidRPr="00622398">
        <w:rPr>
          <w:rFonts w:ascii="Lato" w:hAnsi="Lato"/>
          <w:sz w:val="20"/>
          <w:szCs w:val="20"/>
        </w:rPr>
        <w:t xml:space="preserve">od 6 do 12 miesięcy i </w:t>
      </w:r>
      <w:r w:rsidR="005B2278" w:rsidRPr="00622398">
        <w:rPr>
          <w:rFonts w:ascii="Lato" w:hAnsi="Lato"/>
          <w:sz w:val="20"/>
          <w:szCs w:val="20"/>
        </w:rPr>
        <w:t xml:space="preserve">będzie </w:t>
      </w:r>
      <w:r w:rsidRPr="00622398">
        <w:rPr>
          <w:rFonts w:ascii="Lato" w:hAnsi="Lato"/>
          <w:sz w:val="20"/>
          <w:szCs w:val="20"/>
        </w:rPr>
        <w:t xml:space="preserve">ustalana w momencie jego wyboru. </w:t>
      </w:r>
      <w:r w:rsidR="005D2542" w:rsidRPr="00622398">
        <w:rPr>
          <w:rFonts w:ascii="Lato" w:hAnsi="Lato"/>
          <w:sz w:val="20"/>
          <w:szCs w:val="20"/>
        </w:rPr>
        <w:t>Organizację i tryb działania rad rynku pracy określi minister właściwy do spraw pracy w drodze rozporządzenia, mając na względzie zapewnienie sprawnego i skutecznego działania rad rynku pracy.</w:t>
      </w:r>
      <w:r w:rsidR="0099186E" w:rsidRPr="00622398">
        <w:rPr>
          <w:rFonts w:ascii="Lato" w:hAnsi="Lato"/>
          <w:sz w:val="20"/>
          <w:szCs w:val="20"/>
        </w:rPr>
        <w:t xml:space="preserve"> W rozporządzeniu tym zostanie wskazane</w:t>
      </w:r>
      <w:r w:rsidR="004B06A4">
        <w:rPr>
          <w:rFonts w:ascii="Lato" w:hAnsi="Lato"/>
          <w:sz w:val="20"/>
          <w:szCs w:val="20"/>
        </w:rPr>
        <w:t>,</w:t>
      </w:r>
      <w:r w:rsidR="0099186E" w:rsidRPr="00622398">
        <w:rPr>
          <w:rFonts w:ascii="Lato" w:hAnsi="Lato"/>
          <w:sz w:val="20"/>
          <w:szCs w:val="20"/>
        </w:rPr>
        <w:t xml:space="preserve"> kto będzie </w:t>
      </w:r>
      <w:r w:rsidR="004B06A4">
        <w:rPr>
          <w:rFonts w:ascii="Lato" w:hAnsi="Lato"/>
          <w:sz w:val="20"/>
          <w:szCs w:val="20"/>
        </w:rPr>
        <w:t xml:space="preserve">pełnił </w:t>
      </w:r>
      <w:r w:rsidR="004B06A4" w:rsidRPr="00622398">
        <w:rPr>
          <w:rFonts w:ascii="Lato" w:hAnsi="Lato"/>
          <w:sz w:val="20"/>
          <w:szCs w:val="20"/>
        </w:rPr>
        <w:t>funkcję</w:t>
      </w:r>
      <w:r w:rsidR="0099186E" w:rsidRPr="00622398">
        <w:rPr>
          <w:rFonts w:ascii="Lato" w:hAnsi="Lato"/>
          <w:sz w:val="20"/>
          <w:szCs w:val="20"/>
        </w:rPr>
        <w:t xml:space="preserve"> przewodniczącego w trakcie jego nieobecności. </w:t>
      </w:r>
    </w:p>
    <w:p w14:paraId="245F0ADB" w14:textId="77777777" w:rsidR="00622398" w:rsidRPr="00622398" w:rsidRDefault="00622398" w:rsidP="00622398">
      <w:pPr>
        <w:spacing w:before="120" w:after="0" w:line="240" w:lineRule="atLeast"/>
        <w:ind w:left="360"/>
        <w:jc w:val="both"/>
        <w:rPr>
          <w:rFonts w:ascii="Lato" w:hAnsi="Lato"/>
          <w:sz w:val="20"/>
          <w:szCs w:val="20"/>
        </w:rPr>
      </w:pPr>
    </w:p>
    <w:p w14:paraId="5E997D9F" w14:textId="27AB60B5" w:rsidR="004C4DB0" w:rsidRPr="00622398" w:rsidRDefault="009E10E1" w:rsidP="00622398">
      <w:pPr>
        <w:pStyle w:val="Akapitzlist"/>
        <w:numPr>
          <w:ilvl w:val="0"/>
          <w:numId w:val="1"/>
        </w:numPr>
        <w:spacing w:before="120" w:after="0" w:line="240" w:lineRule="atLeast"/>
        <w:ind w:left="284"/>
        <w:contextualSpacing w:val="0"/>
        <w:jc w:val="both"/>
        <w:rPr>
          <w:rFonts w:ascii="Lato" w:hAnsi="Lato"/>
          <w:sz w:val="20"/>
          <w:szCs w:val="20"/>
        </w:rPr>
      </w:pPr>
      <w:r w:rsidRPr="00622398">
        <w:rPr>
          <w:rFonts w:ascii="Lato" w:hAnsi="Lato"/>
          <w:b/>
          <w:bCs/>
          <w:sz w:val="20"/>
          <w:szCs w:val="20"/>
        </w:rPr>
        <w:t xml:space="preserve">Uwaga </w:t>
      </w:r>
      <w:r w:rsidR="00F75315" w:rsidRPr="00622398">
        <w:rPr>
          <w:rFonts w:ascii="Lato" w:hAnsi="Lato"/>
          <w:b/>
          <w:bCs/>
          <w:sz w:val="20"/>
          <w:szCs w:val="20"/>
        </w:rPr>
        <w:t xml:space="preserve">dotycząca </w:t>
      </w:r>
      <w:r w:rsidR="008E42C1" w:rsidRPr="00622398">
        <w:rPr>
          <w:rFonts w:ascii="Lato" w:hAnsi="Lato"/>
          <w:b/>
          <w:bCs/>
          <w:sz w:val="20"/>
          <w:szCs w:val="20"/>
        </w:rPr>
        <w:t>zwiększenia składu wojewódzkich i powiatowych rad zatrudnienia</w:t>
      </w:r>
    </w:p>
    <w:p w14:paraId="169654CD" w14:textId="5A34721D" w:rsidR="008E42C1" w:rsidRPr="00622398" w:rsidRDefault="008E42C1" w:rsidP="00622398">
      <w:pPr>
        <w:spacing w:before="120" w:after="0" w:line="240" w:lineRule="atLeast"/>
        <w:ind w:left="284"/>
        <w:jc w:val="both"/>
        <w:rPr>
          <w:rFonts w:ascii="Lato" w:hAnsi="Lato"/>
          <w:sz w:val="20"/>
          <w:szCs w:val="20"/>
        </w:rPr>
      </w:pPr>
      <w:r w:rsidRPr="00622398">
        <w:rPr>
          <w:rFonts w:ascii="Lato" w:hAnsi="Lato"/>
          <w:sz w:val="20"/>
          <w:szCs w:val="20"/>
        </w:rPr>
        <w:t>W wyniku analizy zgłoszonych uwag postanowiono, że w skład wojewódzkiej rady rynku pracy będą wchodzi</w:t>
      </w:r>
      <w:r w:rsidR="005D2542" w:rsidRPr="00622398">
        <w:rPr>
          <w:rFonts w:ascii="Lato" w:hAnsi="Lato"/>
          <w:sz w:val="20"/>
          <w:szCs w:val="20"/>
        </w:rPr>
        <w:t>ły</w:t>
      </w:r>
      <w:r w:rsidR="0099186E" w:rsidRPr="00622398">
        <w:rPr>
          <w:rFonts w:ascii="Lato" w:hAnsi="Lato"/>
          <w:sz w:val="20"/>
          <w:szCs w:val="20"/>
        </w:rPr>
        <w:t>:</w:t>
      </w:r>
    </w:p>
    <w:p w14:paraId="20400BE6" w14:textId="2C695CDC" w:rsidR="008E42C1" w:rsidRPr="00622398" w:rsidRDefault="008E42C1" w:rsidP="00622398">
      <w:pPr>
        <w:pStyle w:val="Akapitzlist"/>
        <w:numPr>
          <w:ilvl w:val="1"/>
          <w:numId w:val="4"/>
        </w:numPr>
        <w:spacing w:before="120" w:after="0" w:line="240" w:lineRule="atLeast"/>
        <w:ind w:left="568" w:hanging="284"/>
        <w:contextualSpacing w:val="0"/>
        <w:jc w:val="both"/>
        <w:rPr>
          <w:rFonts w:ascii="Lato" w:hAnsi="Lato"/>
          <w:sz w:val="20"/>
          <w:szCs w:val="20"/>
        </w:rPr>
      </w:pPr>
      <w:r w:rsidRPr="00622398">
        <w:rPr>
          <w:rFonts w:ascii="Lato" w:hAnsi="Lato"/>
          <w:sz w:val="20"/>
          <w:szCs w:val="20"/>
        </w:rPr>
        <w:t>osoby powoływane przez marszałka województwa z każdej spośród działających na terenie województwa wojewódzkich struktur organizacji związkowych i organizacji pracodawców, reprezentatywnych w rozumieniu ustawy z dnia 24 lipca 2015 r. o Radzie Dialogu Społecznego i innych instytucjach dialogu społecznego;</w:t>
      </w:r>
    </w:p>
    <w:p w14:paraId="54153EB6" w14:textId="1D9C65EA" w:rsidR="008E42C1" w:rsidRPr="00622398" w:rsidRDefault="008E42C1" w:rsidP="00622398">
      <w:pPr>
        <w:pStyle w:val="Akapitzlist"/>
        <w:numPr>
          <w:ilvl w:val="1"/>
          <w:numId w:val="4"/>
        </w:numPr>
        <w:spacing w:before="120" w:after="0" w:line="240" w:lineRule="atLeast"/>
        <w:ind w:left="568" w:hanging="284"/>
        <w:contextualSpacing w:val="0"/>
        <w:jc w:val="both"/>
        <w:rPr>
          <w:rFonts w:ascii="Lato" w:hAnsi="Lato"/>
          <w:sz w:val="20"/>
          <w:szCs w:val="20"/>
        </w:rPr>
      </w:pPr>
      <w:r w:rsidRPr="00622398">
        <w:rPr>
          <w:rFonts w:ascii="Lato" w:hAnsi="Lato"/>
          <w:sz w:val="20"/>
          <w:szCs w:val="20"/>
        </w:rPr>
        <w:t>jeden przedstawiciel wojewódzkiej rady działalności pożytku publicznego;</w:t>
      </w:r>
    </w:p>
    <w:p w14:paraId="4E13A2E2" w14:textId="19117655" w:rsidR="008E42C1" w:rsidRPr="00622398" w:rsidRDefault="008E42C1" w:rsidP="00622398">
      <w:pPr>
        <w:pStyle w:val="Akapitzlist"/>
        <w:numPr>
          <w:ilvl w:val="1"/>
          <w:numId w:val="4"/>
        </w:numPr>
        <w:spacing w:before="120" w:after="0" w:line="240" w:lineRule="atLeast"/>
        <w:ind w:left="568" w:hanging="284"/>
        <w:contextualSpacing w:val="0"/>
        <w:jc w:val="both"/>
        <w:rPr>
          <w:rFonts w:ascii="Lato" w:hAnsi="Lato"/>
          <w:sz w:val="20"/>
          <w:szCs w:val="20"/>
        </w:rPr>
      </w:pPr>
      <w:r w:rsidRPr="00622398">
        <w:rPr>
          <w:rFonts w:ascii="Lato" w:hAnsi="Lato"/>
          <w:sz w:val="20"/>
          <w:szCs w:val="20"/>
        </w:rPr>
        <w:t xml:space="preserve">jeden przedstawiciel Regionalnego Komitetu Rozwoju Ekonomii Społecznej, </w:t>
      </w:r>
      <w:r w:rsidR="00F7132C" w:rsidRPr="00622398">
        <w:rPr>
          <w:rFonts w:ascii="Lato" w:hAnsi="Lato"/>
          <w:sz w:val="20"/>
          <w:szCs w:val="20"/>
        </w:rPr>
        <w:br/>
      </w:r>
      <w:r w:rsidRPr="00622398">
        <w:rPr>
          <w:rFonts w:ascii="Lato" w:hAnsi="Lato"/>
          <w:sz w:val="20"/>
          <w:szCs w:val="20"/>
        </w:rPr>
        <w:t>o którym mowa w art. 55 ustawy z dnia 5 sierpnia 2022 r. o ekonomii społecznej;</w:t>
      </w:r>
    </w:p>
    <w:p w14:paraId="625C9EFA" w14:textId="6684E124" w:rsidR="008E42C1" w:rsidRPr="00622398" w:rsidRDefault="008E42C1" w:rsidP="00622398">
      <w:pPr>
        <w:pStyle w:val="Akapitzlist"/>
        <w:numPr>
          <w:ilvl w:val="1"/>
          <w:numId w:val="4"/>
        </w:numPr>
        <w:spacing w:before="120" w:after="0" w:line="240" w:lineRule="atLeast"/>
        <w:ind w:left="568" w:hanging="284"/>
        <w:contextualSpacing w:val="0"/>
        <w:jc w:val="both"/>
        <w:rPr>
          <w:rFonts w:ascii="Lato" w:hAnsi="Lato"/>
          <w:sz w:val="20"/>
          <w:szCs w:val="20"/>
        </w:rPr>
      </w:pPr>
      <w:r w:rsidRPr="00622398">
        <w:rPr>
          <w:rFonts w:ascii="Lato" w:hAnsi="Lato"/>
          <w:sz w:val="20"/>
          <w:szCs w:val="20"/>
        </w:rPr>
        <w:t xml:space="preserve">jeden przedstawiciel organizacji rolników, o których mowa w art. 3 z dnia 8 października 1982 r. o społeczno-zawodowych organizacjach rolników (Dz. U. z 2022 r. poz. 281) </w:t>
      </w:r>
    </w:p>
    <w:p w14:paraId="164BC5B9" w14:textId="7AE76CDD" w:rsidR="008E42C1" w:rsidRPr="00622398" w:rsidRDefault="008E42C1" w:rsidP="00622398">
      <w:pPr>
        <w:pStyle w:val="Akapitzlist"/>
        <w:numPr>
          <w:ilvl w:val="1"/>
          <w:numId w:val="4"/>
        </w:numPr>
        <w:spacing w:before="120" w:after="0" w:line="240" w:lineRule="atLeast"/>
        <w:ind w:left="568" w:hanging="284"/>
        <w:contextualSpacing w:val="0"/>
        <w:jc w:val="both"/>
        <w:rPr>
          <w:rFonts w:ascii="Lato" w:hAnsi="Lato"/>
          <w:sz w:val="20"/>
          <w:szCs w:val="20"/>
        </w:rPr>
      </w:pPr>
      <w:r w:rsidRPr="00622398">
        <w:rPr>
          <w:rFonts w:ascii="Lato" w:hAnsi="Lato"/>
          <w:sz w:val="20"/>
          <w:szCs w:val="20"/>
        </w:rPr>
        <w:t>jeden przedstawiciel pracodawców z regionu lub reprezentant organizacji okołobiznesowej;</w:t>
      </w:r>
    </w:p>
    <w:p w14:paraId="73ED0912" w14:textId="1FBE8096" w:rsidR="008E42C1" w:rsidRPr="00622398" w:rsidRDefault="008E42C1" w:rsidP="00622398">
      <w:pPr>
        <w:pStyle w:val="Akapitzlist"/>
        <w:numPr>
          <w:ilvl w:val="1"/>
          <w:numId w:val="4"/>
        </w:numPr>
        <w:spacing w:before="120" w:after="0" w:line="240" w:lineRule="atLeast"/>
        <w:ind w:left="568" w:hanging="284"/>
        <w:contextualSpacing w:val="0"/>
        <w:jc w:val="both"/>
        <w:rPr>
          <w:rFonts w:ascii="Lato" w:hAnsi="Lato"/>
          <w:sz w:val="20"/>
          <w:szCs w:val="20"/>
        </w:rPr>
      </w:pPr>
      <w:r w:rsidRPr="00622398">
        <w:rPr>
          <w:rFonts w:ascii="Lato" w:hAnsi="Lato"/>
          <w:sz w:val="20"/>
          <w:szCs w:val="20"/>
        </w:rPr>
        <w:t>jeden przedstawiciel komendy wojewódzkiej OHP.</w:t>
      </w:r>
    </w:p>
    <w:p w14:paraId="6781E096" w14:textId="77777777" w:rsidR="008E42C1" w:rsidRPr="00622398" w:rsidRDefault="008E42C1" w:rsidP="00622398">
      <w:pPr>
        <w:spacing w:before="120" w:after="0" w:line="240" w:lineRule="atLeast"/>
        <w:ind w:left="284"/>
        <w:jc w:val="both"/>
        <w:rPr>
          <w:rFonts w:ascii="Lato" w:hAnsi="Lato"/>
          <w:sz w:val="20"/>
          <w:szCs w:val="20"/>
        </w:rPr>
      </w:pPr>
      <w:r w:rsidRPr="00622398">
        <w:rPr>
          <w:rFonts w:ascii="Lato" w:hAnsi="Lato"/>
          <w:sz w:val="20"/>
          <w:szCs w:val="20"/>
        </w:rPr>
        <w:t xml:space="preserve">Podobny będzie skład powiatowej rady rynku pracy. </w:t>
      </w:r>
    </w:p>
    <w:p w14:paraId="7C91CDCE" w14:textId="451AE97D" w:rsidR="008E42C1" w:rsidRPr="00622398" w:rsidRDefault="008E42C1" w:rsidP="00622398">
      <w:pPr>
        <w:spacing w:before="120" w:after="0" w:line="240" w:lineRule="atLeast"/>
        <w:ind w:left="284"/>
        <w:jc w:val="both"/>
        <w:rPr>
          <w:rFonts w:ascii="Lato" w:hAnsi="Lato"/>
          <w:sz w:val="20"/>
          <w:szCs w:val="20"/>
        </w:rPr>
      </w:pPr>
      <w:r w:rsidRPr="00622398">
        <w:rPr>
          <w:rFonts w:ascii="Lato" w:hAnsi="Lato"/>
          <w:sz w:val="20"/>
          <w:szCs w:val="20"/>
        </w:rPr>
        <w:t xml:space="preserve">Jednocześnie w stosunku do dotychczasowych rozwiązań wzmocniono rolę partnerów społecznych w decydowaniu o przeznaczeniu środków </w:t>
      </w:r>
      <w:r w:rsidR="005D2542" w:rsidRPr="00622398">
        <w:rPr>
          <w:rFonts w:ascii="Lato" w:hAnsi="Lato"/>
          <w:sz w:val="20"/>
          <w:szCs w:val="20"/>
        </w:rPr>
        <w:t xml:space="preserve">Krajowego </w:t>
      </w:r>
      <w:r w:rsidRPr="00622398">
        <w:rPr>
          <w:rFonts w:ascii="Lato" w:hAnsi="Lato"/>
          <w:sz w:val="20"/>
          <w:szCs w:val="20"/>
        </w:rPr>
        <w:t>F</w:t>
      </w:r>
      <w:r w:rsidR="005D2542" w:rsidRPr="00622398">
        <w:rPr>
          <w:rFonts w:ascii="Lato" w:hAnsi="Lato"/>
          <w:sz w:val="20"/>
          <w:szCs w:val="20"/>
        </w:rPr>
        <w:t>unduszu Szkoleniowego</w:t>
      </w:r>
      <w:r w:rsidR="008A6C1D" w:rsidRPr="00622398">
        <w:rPr>
          <w:rFonts w:ascii="Lato" w:hAnsi="Lato"/>
          <w:sz w:val="20"/>
          <w:szCs w:val="20"/>
        </w:rPr>
        <w:t xml:space="preserve"> </w:t>
      </w:r>
      <w:r w:rsidR="005D2542" w:rsidRPr="00622398">
        <w:rPr>
          <w:rFonts w:ascii="Lato" w:hAnsi="Lato"/>
          <w:sz w:val="20"/>
          <w:szCs w:val="20"/>
        </w:rPr>
        <w:t xml:space="preserve">(KFS) </w:t>
      </w:r>
      <w:r w:rsidRPr="00622398">
        <w:rPr>
          <w:rFonts w:ascii="Lato" w:hAnsi="Lato"/>
          <w:sz w:val="20"/>
          <w:szCs w:val="20"/>
        </w:rPr>
        <w:t xml:space="preserve">poprzez wprowadzenie możliwości opiniowania priorytetów wydatkowania zarówno na poziomie wojewódzkim, jak i powiatowym. </w:t>
      </w:r>
    </w:p>
    <w:p w14:paraId="4549D419" w14:textId="74A9CF1A" w:rsidR="004C4DB0" w:rsidRPr="00622398" w:rsidRDefault="008E42C1" w:rsidP="00622398">
      <w:pPr>
        <w:spacing w:before="120" w:after="0" w:line="240" w:lineRule="atLeast"/>
        <w:ind w:left="284"/>
        <w:jc w:val="both"/>
        <w:rPr>
          <w:rFonts w:ascii="Lato" w:hAnsi="Lato"/>
          <w:sz w:val="20"/>
          <w:szCs w:val="20"/>
        </w:rPr>
      </w:pPr>
      <w:r w:rsidRPr="00622398">
        <w:rPr>
          <w:rFonts w:ascii="Lato" w:hAnsi="Lato"/>
          <w:sz w:val="20"/>
          <w:szCs w:val="20"/>
        </w:rPr>
        <w:t>Regulacje te są zgodne z postulatami partnerów społecznych (uchwała nr 34 z 2017 r. Rady Dialogu Społecznego), aby wzmocnić rolę partnerów społecznych i województw w</w:t>
      </w:r>
      <w:r w:rsidR="00A25ADB" w:rsidRPr="00622398">
        <w:rPr>
          <w:rFonts w:ascii="Lato" w:hAnsi="Lato"/>
          <w:sz w:val="20"/>
          <w:szCs w:val="20"/>
        </w:rPr>
        <w:t> </w:t>
      </w:r>
      <w:r w:rsidRPr="00622398">
        <w:rPr>
          <w:rFonts w:ascii="Lato" w:hAnsi="Lato"/>
          <w:sz w:val="20"/>
          <w:szCs w:val="20"/>
        </w:rPr>
        <w:t xml:space="preserve">decydowaniu o wydatkowaniu środków KFS. </w:t>
      </w:r>
      <w:r w:rsidR="005D2542" w:rsidRPr="00622398">
        <w:rPr>
          <w:rFonts w:ascii="Lato" w:hAnsi="Lato"/>
          <w:sz w:val="20"/>
          <w:szCs w:val="20"/>
        </w:rPr>
        <w:t xml:space="preserve">We wskazanym zakresie uzupełnione zostało uzasadnienie. </w:t>
      </w:r>
    </w:p>
    <w:p w14:paraId="61456E64" w14:textId="6D3044DA" w:rsidR="00264A37" w:rsidRDefault="00264A37" w:rsidP="00622398">
      <w:pPr>
        <w:spacing w:before="120" w:after="0" w:line="240" w:lineRule="atLeast"/>
        <w:jc w:val="both"/>
        <w:rPr>
          <w:rFonts w:ascii="Lato" w:hAnsi="Lato"/>
          <w:sz w:val="20"/>
          <w:szCs w:val="20"/>
        </w:rPr>
      </w:pPr>
    </w:p>
    <w:p w14:paraId="6FCE6278" w14:textId="77777777" w:rsidR="00622398" w:rsidRDefault="00622398" w:rsidP="00622398">
      <w:pPr>
        <w:spacing w:before="120" w:after="0" w:line="240" w:lineRule="atLeast"/>
        <w:jc w:val="both"/>
        <w:rPr>
          <w:rFonts w:ascii="Lato" w:hAnsi="Lato"/>
          <w:sz w:val="20"/>
          <w:szCs w:val="20"/>
        </w:rPr>
      </w:pPr>
    </w:p>
    <w:p w14:paraId="4BCEA719" w14:textId="77777777" w:rsidR="00622398" w:rsidRPr="00622398" w:rsidRDefault="00622398" w:rsidP="00622398">
      <w:pPr>
        <w:spacing w:before="120" w:after="0" w:line="240" w:lineRule="atLeast"/>
        <w:jc w:val="both"/>
        <w:rPr>
          <w:rFonts w:ascii="Lato" w:hAnsi="Lato"/>
          <w:sz w:val="20"/>
          <w:szCs w:val="20"/>
        </w:rPr>
      </w:pPr>
    </w:p>
    <w:p w14:paraId="013201B3" w14:textId="317AFFFF" w:rsidR="00FE4759" w:rsidRPr="00622398" w:rsidRDefault="00622702" w:rsidP="00622398">
      <w:pPr>
        <w:pStyle w:val="Akapitzlist"/>
        <w:numPr>
          <w:ilvl w:val="0"/>
          <w:numId w:val="1"/>
        </w:numPr>
        <w:spacing w:before="120" w:after="0" w:line="240" w:lineRule="atLeast"/>
        <w:ind w:left="284"/>
        <w:contextualSpacing w:val="0"/>
        <w:jc w:val="both"/>
        <w:rPr>
          <w:rFonts w:ascii="Lato" w:hAnsi="Lato"/>
          <w:b/>
          <w:bCs/>
          <w:sz w:val="20"/>
          <w:szCs w:val="20"/>
        </w:rPr>
      </w:pPr>
      <w:r w:rsidRPr="00622398">
        <w:rPr>
          <w:rFonts w:ascii="Lato" w:hAnsi="Lato"/>
          <w:b/>
          <w:bCs/>
          <w:sz w:val="20"/>
          <w:szCs w:val="20"/>
        </w:rPr>
        <w:lastRenderedPageBreak/>
        <w:t xml:space="preserve">Uwaga dotycząca sankcji za bezprawne użycie znaku graficznego publicznych służb zatrudnienia </w:t>
      </w:r>
      <w:r w:rsidR="00D23AE3" w:rsidRPr="00622398">
        <w:rPr>
          <w:rFonts w:ascii="Lato" w:hAnsi="Lato"/>
          <w:b/>
          <w:bCs/>
          <w:sz w:val="20"/>
          <w:szCs w:val="20"/>
        </w:rPr>
        <w:t xml:space="preserve">(art. 23 i </w:t>
      </w:r>
      <w:r w:rsidR="004C68B6">
        <w:rPr>
          <w:rFonts w:ascii="Lato" w:hAnsi="Lato"/>
          <w:b/>
          <w:bCs/>
          <w:sz w:val="20"/>
          <w:szCs w:val="20"/>
        </w:rPr>
        <w:t xml:space="preserve">art. </w:t>
      </w:r>
      <w:r w:rsidR="00D23AE3" w:rsidRPr="00622398">
        <w:rPr>
          <w:rFonts w:ascii="Lato" w:hAnsi="Lato"/>
          <w:b/>
          <w:bCs/>
          <w:sz w:val="20"/>
          <w:szCs w:val="20"/>
        </w:rPr>
        <w:t>24 p</w:t>
      </w:r>
      <w:r w:rsidRPr="00622398">
        <w:rPr>
          <w:rFonts w:ascii="Lato" w:hAnsi="Lato"/>
          <w:b/>
          <w:bCs/>
          <w:sz w:val="20"/>
          <w:szCs w:val="20"/>
        </w:rPr>
        <w:t>rojektu)</w:t>
      </w:r>
    </w:p>
    <w:p w14:paraId="44B59420" w14:textId="1A2AE4D4" w:rsidR="00622702" w:rsidRPr="00622398" w:rsidRDefault="006070C7" w:rsidP="00622398">
      <w:pPr>
        <w:spacing w:before="120" w:after="0" w:line="240" w:lineRule="atLeast"/>
        <w:ind w:left="360"/>
        <w:jc w:val="both"/>
        <w:rPr>
          <w:rFonts w:ascii="Lato" w:hAnsi="Lato"/>
          <w:sz w:val="20"/>
          <w:szCs w:val="20"/>
        </w:rPr>
      </w:pPr>
      <w:r w:rsidRPr="00622398">
        <w:rPr>
          <w:rFonts w:ascii="Lato" w:hAnsi="Lato"/>
          <w:sz w:val="20"/>
          <w:szCs w:val="20"/>
        </w:rPr>
        <w:t>Od 8 czerwca 2022 r. znak słowno-graficzny „Urząd Pracy” (słowa oraz logo) jest już objęty ochroną prawną. Logo „URZĄD PRACY</w:t>
      </w:r>
      <w:r w:rsidR="00A60C25" w:rsidRPr="00622398">
        <w:rPr>
          <w:rFonts w:ascii="Lato" w:hAnsi="Lato"/>
          <w:sz w:val="20"/>
          <w:szCs w:val="20"/>
        </w:rPr>
        <w:t>”</w:t>
      </w:r>
      <w:r w:rsidRPr="00622398">
        <w:rPr>
          <w:rFonts w:ascii="Lato" w:hAnsi="Lato"/>
          <w:sz w:val="20"/>
          <w:szCs w:val="20"/>
        </w:rPr>
        <w:t xml:space="preserve"> zastrzeżone zostało w Urzędzie Patentowym RP. Sankcje za użycie znaku przez osoby lub jednostki do tego nieuprawnione wynikają z przepisów ustawy z dnia 30 czerwca 2000 r. </w:t>
      </w:r>
      <w:r w:rsidR="004C68B6">
        <w:rPr>
          <w:rFonts w:ascii="Lato" w:hAnsi="Lato"/>
          <w:sz w:val="20"/>
          <w:szCs w:val="20"/>
        </w:rPr>
        <w:t>–</w:t>
      </w:r>
      <w:r w:rsidR="004C68B6" w:rsidRPr="00622398">
        <w:rPr>
          <w:rFonts w:ascii="Lato" w:hAnsi="Lato"/>
          <w:sz w:val="20"/>
          <w:szCs w:val="20"/>
        </w:rPr>
        <w:t xml:space="preserve"> </w:t>
      </w:r>
      <w:r w:rsidRPr="00622398">
        <w:rPr>
          <w:rFonts w:ascii="Lato" w:hAnsi="Lato"/>
          <w:sz w:val="20"/>
          <w:szCs w:val="20"/>
        </w:rPr>
        <w:t>Prawo własności przemysłowej (Dz. U. z 2021</w:t>
      </w:r>
      <w:r w:rsidR="007C5F51" w:rsidRPr="00622398">
        <w:rPr>
          <w:rFonts w:ascii="Lato" w:hAnsi="Lato"/>
          <w:sz w:val="20"/>
          <w:szCs w:val="20"/>
        </w:rPr>
        <w:t> r</w:t>
      </w:r>
      <w:r w:rsidRPr="00622398">
        <w:rPr>
          <w:rFonts w:ascii="Lato" w:hAnsi="Lato"/>
          <w:sz w:val="20"/>
          <w:szCs w:val="20"/>
        </w:rPr>
        <w:t>. poz. 324</w:t>
      </w:r>
      <w:r w:rsidR="004C68B6">
        <w:rPr>
          <w:rFonts w:ascii="Lato" w:hAnsi="Lato"/>
          <w:sz w:val="20"/>
          <w:szCs w:val="20"/>
        </w:rPr>
        <w:t>, z późn. zm.</w:t>
      </w:r>
      <w:r w:rsidRPr="00622398">
        <w:rPr>
          <w:rFonts w:ascii="Lato" w:hAnsi="Lato"/>
          <w:sz w:val="20"/>
          <w:szCs w:val="20"/>
        </w:rPr>
        <w:t xml:space="preserve">). </w:t>
      </w:r>
      <w:r w:rsidR="00622702" w:rsidRPr="00622398">
        <w:rPr>
          <w:rFonts w:ascii="Lato" w:hAnsi="Lato"/>
          <w:sz w:val="20"/>
          <w:szCs w:val="20"/>
        </w:rPr>
        <w:t xml:space="preserve">W wyniku </w:t>
      </w:r>
      <w:r w:rsidR="00C13472" w:rsidRPr="00622398">
        <w:rPr>
          <w:rFonts w:ascii="Lato" w:hAnsi="Lato"/>
          <w:sz w:val="20"/>
          <w:szCs w:val="20"/>
        </w:rPr>
        <w:t>uzgodnień</w:t>
      </w:r>
      <w:r w:rsidR="004C68B6">
        <w:rPr>
          <w:rFonts w:ascii="Lato" w:hAnsi="Lato"/>
          <w:sz w:val="20"/>
          <w:szCs w:val="20"/>
        </w:rPr>
        <w:t>,</w:t>
      </w:r>
      <w:r w:rsidR="008A6C1D" w:rsidRPr="00622398">
        <w:rPr>
          <w:rFonts w:ascii="Lato" w:hAnsi="Lato"/>
          <w:sz w:val="20"/>
          <w:szCs w:val="20"/>
        </w:rPr>
        <w:t xml:space="preserve"> w tym uwag </w:t>
      </w:r>
      <w:r w:rsidR="00264A37" w:rsidRPr="00622398">
        <w:rPr>
          <w:rFonts w:ascii="Lato" w:hAnsi="Lato"/>
          <w:sz w:val="20"/>
          <w:szCs w:val="20"/>
        </w:rPr>
        <w:t>zgłoszonych</w:t>
      </w:r>
      <w:r w:rsidR="008A6C1D" w:rsidRPr="00622398">
        <w:rPr>
          <w:rFonts w:ascii="Lato" w:hAnsi="Lato"/>
          <w:sz w:val="20"/>
          <w:szCs w:val="20"/>
        </w:rPr>
        <w:t xml:space="preserve"> przez Ministra Sprawiedliwości, </w:t>
      </w:r>
      <w:r w:rsidR="00622702" w:rsidRPr="00622398">
        <w:rPr>
          <w:rFonts w:ascii="Lato" w:hAnsi="Lato"/>
          <w:sz w:val="20"/>
          <w:szCs w:val="20"/>
        </w:rPr>
        <w:t>przeredagowano przepisy dotyczące ochrony</w:t>
      </w:r>
      <w:r w:rsidR="00A60C25" w:rsidRPr="00622398">
        <w:rPr>
          <w:rFonts w:ascii="Lato" w:hAnsi="Lato"/>
          <w:sz w:val="20"/>
          <w:szCs w:val="20"/>
        </w:rPr>
        <w:t xml:space="preserve"> nazwy i znaku graficznego</w:t>
      </w:r>
      <w:r w:rsidR="00622702" w:rsidRPr="00622398">
        <w:rPr>
          <w:rFonts w:ascii="Lato" w:hAnsi="Lato"/>
          <w:sz w:val="20"/>
          <w:szCs w:val="20"/>
        </w:rPr>
        <w:t xml:space="preserve"> podmiotów uprawionych do używania nazwy „Wojewódzki Urząd Pracy”, „Powiatowy Urząd Pracy” i „Ochotnicze Hufce Pracy” </w:t>
      </w:r>
      <w:r w:rsidR="008A6C1D" w:rsidRPr="00622398">
        <w:rPr>
          <w:rFonts w:ascii="Lato" w:hAnsi="Lato"/>
          <w:sz w:val="20"/>
          <w:szCs w:val="20"/>
        </w:rPr>
        <w:t>i</w:t>
      </w:r>
      <w:r w:rsidR="000D5857" w:rsidRPr="00622398">
        <w:rPr>
          <w:rFonts w:ascii="Lato" w:hAnsi="Lato"/>
          <w:sz w:val="20"/>
          <w:szCs w:val="20"/>
        </w:rPr>
        <w:t xml:space="preserve"> </w:t>
      </w:r>
      <w:r w:rsidR="00622702" w:rsidRPr="00622398">
        <w:rPr>
          <w:rFonts w:ascii="Lato" w:hAnsi="Lato"/>
          <w:sz w:val="20"/>
          <w:szCs w:val="20"/>
        </w:rPr>
        <w:t>sformułowano je w sposób analogiczny do art. 3 ustawy z dnia 29 sierpnia 1997</w:t>
      </w:r>
      <w:r w:rsidR="003F0F26">
        <w:rPr>
          <w:rFonts w:ascii="Lato" w:hAnsi="Lato"/>
          <w:sz w:val="20"/>
          <w:szCs w:val="20"/>
        </w:rPr>
        <w:t> </w:t>
      </w:r>
      <w:r w:rsidR="00622702" w:rsidRPr="00622398">
        <w:rPr>
          <w:rFonts w:ascii="Lato" w:hAnsi="Lato"/>
          <w:sz w:val="20"/>
          <w:szCs w:val="20"/>
        </w:rPr>
        <w:t>r. – Prawo bankowe (Dz. U. z 2022 r. poz. 2324, z późn. zm.).</w:t>
      </w:r>
      <w:r w:rsidR="004C68B6">
        <w:rPr>
          <w:rFonts w:ascii="Lato" w:hAnsi="Lato"/>
          <w:sz w:val="20"/>
          <w:szCs w:val="20"/>
        </w:rPr>
        <w:t xml:space="preserve"> </w:t>
      </w:r>
      <w:r w:rsidR="00C13472" w:rsidRPr="00622398">
        <w:rPr>
          <w:rFonts w:ascii="Lato" w:hAnsi="Lato"/>
          <w:sz w:val="20"/>
          <w:szCs w:val="20"/>
        </w:rPr>
        <w:t>Przepisy te otrzymały następujące brzmienie:</w:t>
      </w:r>
    </w:p>
    <w:p w14:paraId="63E4BCC4" w14:textId="44713C0B" w:rsidR="00C13472" w:rsidRPr="00622398" w:rsidRDefault="002D3F9B" w:rsidP="00622398">
      <w:pPr>
        <w:spacing w:before="120" w:after="0" w:line="240" w:lineRule="auto"/>
        <w:ind w:left="360"/>
        <w:jc w:val="both"/>
        <w:rPr>
          <w:rFonts w:ascii="Lato" w:hAnsi="Lato"/>
          <w:sz w:val="20"/>
          <w:szCs w:val="20"/>
        </w:rPr>
      </w:pPr>
      <w:r w:rsidRPr="00622398">
        <w:rPr>
          <w:rFonts w:ascii="Lato" w:hAnsi="Lato"/>
          <w:sz w:val="20"/>
          <w:szCs w:val="20"/>
        </w:rPr>
        <w:t>„</w:t>
      </w:r>
      <w:r w:rsidR="00C13472" w:rsidRPr="00622398">
        <w:rPr>
          <w:rFonts w:ascii="Lato" w:hAnsi="Lato"/>
          <w:sz w:val="20"/>
          <w:szCs w:val="20"/>
        </w:rPr>
        <w:t>Art. 23. 1. Nazwa „Wojewódzki Urząd Pracy” może być używana wyłącznie w nazwie oraz dla określenia działalności WUP.</w:t>
      </w:r>
    </w:p>
    <w:p w14:paraId="592A8B2F" w14:textId="77777777" w:rsidR="00C13472" w:rsidRPr="00622398" w:rsidRDefault="00C13472" w:rsidP="00622398">
      <w:pPr>
        <w:spacing w:before="120" w:after="0" w:line="240" w:lineRule="auto"/>
        <w:ind w:left="360"/>
        <w:jc w:val="both"/>
        <w:rPr>
          <w:rFonts w:ascii="Lato" w:hAnsi="Lato"/>
          <w:sz w:val="20"/>
          <w:szCs w:val="20"/>
        </w:rPr>
      </w:pPr>
      <w:r w:rsidRPr="00622398">
        <w:rPr>
          <w:rFonts w:ascii="Lato" w:hAnsi="Lato"/>
          <w:sz w:val="20"/>
          <w:szCs w:val="20"/>
        </w:rPr>
        <w:t xml:space="preserve">2. Nazwa „Powiatowy Urząd Pracy” może być używana wyłącznie w nazwie oraz dla określenia działalności PUP . </w:t>
      </w:r>
    </w:p>
    <w:p w14:paraId="502A7E10" w14:textId="77777777" w:rsidR="00C13472" w:rsidRPr="00622398" w:rsidRDefault="00C13472" w:rsidP="00622398">
      <w:pPr>
        <w:spacing w:before="120" w:after="0" w:line="240" w:lineRule="auto"/>
        <w:ind w:left="360"/>
        <w:jc w:val="both"/>
        <w:rPr>
          <w:rFonts w:ascii="Lato" w:hAnsi="Lato"/>
          <w:sz w:val="20"/>
          <w:szCs w:val="20"/>
        </w:rPr>
      </w:pPr>
      <w:r w:rsidRPr="00622398">
        <w:rPr>
          <w:rFonts w:ascii="Lato" w:hAnsi="Lato"/>
          <w:sz w:val="20"/>
          <w:szCs w:val="20"/>
        </w:rPr>
        <w:t>3. Znak graficzny urzędów pracy przysługuje wyłącznie urzędom pracy .</w:t>
      </w:r>
    </w:p>
    <w:p w14:paraId="09330C8C" w14:textId="77777777" w:rsidR="00C13472" w:rsidRPr="00622398" w:rsidRDefault="00C13472" w:rsidP="00622398">
      <w:pPr>
        <w:spacing w:before="120" w:after="0" w:line="240" w:lineRule="auto"/>
        <w:ind w:left="360"/>
        <w:jc w:val="both"/>
        <w:rPr>
          <w:rFonts w:ascii="Lato" w:hAnsi="Lato"/>
          <w:sz w:val="20"/>
          <w:szCs w:val="20"/>
        </w:rPr>
      </w:pPr>
      <w:r w:rsidRPr="00622398">
        <w:rPr>
          <w:rFonts w:ascii="Lato" w:hAnsi="Lato"/>
          <w:sz w:val="20"/>
          <w:szCs w:val="20"/>
        </w:rPr>
        <w:t>4. Minister właściwy do spraw pracy określi, w drodze rozporządzenia, wzór znaku graficznego urzędów pracy , mając na uwadze dotychczasowe wzornictwo.</w:t>
      </w:r>
    </w:p>
    <w:p w14:paraId="06751D72" w14:textId="77777777" w:rsidR="00C13472" w:rsidRPr="00622398" w:rsidRDefault="00C13472" w:rsidP="00622398">
      <w:pPr>
        <w:spacing w:before="120" w:after="0" w:line="240" w:lineRule="auto"/>
        <w:ind w:left="360"/>
        <w:jc w:val="both"/>
        <w:rPr>
          <w:rFonts w:ascii="Lato" w:hAnsi="Lato"/>
          <w:sz w:val="20"/>
          <w:szCs w:val="20"/>
        </w:rPr>
      </w:pPr>
      <w:r w:rsidRPr="00622398">
        <w:rPr>
          <w:rFonts w:ascii="Lato" w:hAnsi="Lato"/>
          <w:sz w:val="20"/>
          <w:szCs w:val="20"/>
        </w:rPr>
        <w:t xml:space="preserve">Art. 24. 1. Nazwa „Ochotnicze Hufce Pracy” może być używana wyłącznie w nazwie oraz dla określenia działalności OHP.  </w:t>
      </w:r>
    </w:p>
    <w:p w14:paraId="55F755EF" w14:textId="77777777" w:rsidR="00C13472" w:rsidRPr="00622398" w:rsidRDefault="00C13472" w:rsidP="00622398">
      <w:pPr>
        <w:spacing w:before="120" w:after="0" w:line="240" w:lineRule="auto"/>
        <w:ind w:left="360"/>
        <w:jc w:val="both"/>
        <w:rPr>
          <w:rFonts w:ascii="Lato" w:hAnsi="Lato"/>
          <w:sz w:val="20"/>
          <w:szCs w:val="20"/>
        </w:rPr>
      </w:pPr>
      <w:r w:rsidRPr="00622398">
        <w:rPr>
          <w:rFonts w:ascii="Lato" w:hAnsi="Lato"/>
          <w:sz w:val="20"/>
          <w:szCs w:val="20"/>
        </w:rPr>
        <w:t>2. Znak graficzny OHP przysługuje wyłącznie OHP.</w:t>
      </w:r>
    </w:p>
    <w:p w14:paraId="4200E449" w14:textId="0662104E" w:rsidR="00C13472" w:rsidRPr="00622398" w:rsidRDefault="00C13472" w:rsidP="00622398">
      <w:pPr>
        <w:spacing w:before="120" w:after="0" w:line="240" w:lineRule="auto"/>
        <w:ind w:left="360"/>
        <w:jc w:val="both"/>
        <w:rPr>
          <w:rFonts w:ascii="Lato" w:hAnsi="Lato"/>
          <w:sz w:val="20"/>
          <w:szCs w:val="20"/>
        </w:rPr>
      </w:pPr>
      <w:r w:rsidRPr="00622398">
        <w:rPr>
          <w:rFonts w:ascii="Lato" w:hAnsi="Lato"/>
          <w:sz w:val="20"/>
          <w:szCs w:val="20"/>
        </w:rPr>
        <w:t>3. Komendant Główny OHP określi, w drodze zarządzenia, wzór znaku graficznego OHP.</w:t>
      </w:r>
      <w:r w:rsidR="002D3F9B" w:rsidRPr="00622398">
        <w:rPr>
          <w:rFonts w:ascii="Lato" w:hAnsi="Lato"/>
          <w:sz w:val="20"/>
          <w:szCs w:val="20"/>
        </w:rPr>
        <w:t>”</w:t>
      </w:r>
      <w:r w:rsidR="004C68B6">
        <w:rPr>
          <w:rFonts w:ascii="Lato" w:hAnsi="Lato"/>
          <w:sz w:val="20"/>
          <w:szCs w:val="20"/>
        </w:rPr>
        <w:t>.</w:t>
      </w:r>
    </w:p>
    <w:p w14:paraId="25C09C99" w14:textId="77777777" w:rsidR="00264A37" w:rsidRPr="00622398" w:rsidRDefault="00264A37" w:rsidP="00622398">
      <w:pPr>
        <w:spacing w:before="120" w:after="0" w:line="240" w:lineRule="auto"/>
        <w:jc w:val="both"/>
        <w:rPr>
          <w:rFonts w:ascii="Lato" w:hAnsi="Lato"/>
          <w:sz w:val="20"/>
          <w:szCs w:val="20"/>
        </w:rPr>
      </w:pPr>
    </w:p>
    <w:p w14:paraId="3223E908" w14:textId="7B184112" w:rsidR="00622702" w:rsidRPr="00622398" w:rsidRDefault="00622702" w:rsidP="00622398">
      <w:pPr>
        <w:pStyle w:val="Akapitzlist"/>
        <w:numPr>
          <w:ilvl w:val="0"/>
          <w:numId w:val="1"/>
        </w:numPr>
        <w:spacing w:before="120" w:after="0" w:line="240" w:lineRule="atLeast"/>
        <w:ind w:left="357"/>
        <w:contextualSpacing w:val="0"/>
        <w:jc w:val="both"/>
        <w:rPr>
          <w:rFonts w:ascii="Lato" w:hAnsi="Lato"/>
          <w:b/>
          <w:bCs/>
          <w:sz w:val="20"/>
          <w:szCs w:val="20"/>
        </w:rPr>
      </w:pPr>
      <w:r w:rsidRPr="00622398">
        <w:rPr>
          <w:rFonts w:ascii="Lato" w:hAnsi="Lato"/>
          <w:b/>
          <w:bCs/>
          <w:sz w:val="20"/>
          <w:szCs w:val="20"/>
        </w:rPr>
        <w:t>Uwaga dotycząca</w:t>
      </w:r>
      <w:r w:rsidR="000324EB" w:rsidRPr="00622398">
        <w:rPr>
          <w:rFonts w:ascii="Lato" w:hAnsi="Lato"/>
          <w:b/>
          <w:bCs/>
          <w:sz w:val="20"/>
          <w:szCs w:val="20"/>
        </w:rPr>
        <w:t xml:space="preserve"> możliwość wydania przez ministra właściwego do spraw pracy poleceń dyrektorom WUP oraz dyrektorom PUP (d</w:t>
      </w:r>
      <w:r w:rsidR="00D23AE3" w:rsidRPr="00622398">
        <w:rPr>
          <w:rFonts w:ascii="Lato" w:hAnsi="Lato"/>
          <w:b/>
          <w:bCs/>
          <w:sz w:val="20"/>
          <w:szCs w:val="20"/>
        </w:rPr>
        <w:t>awny art. 26, obecny art. 27 p</w:t>
      </w:r>
      <w:r w:rsidR="000324EB" w:rsidRPr="00622398">
        <w:rPr>
          <w:rFonts w:ascii="Lato" w:hAnsi="Lato"/>
          <w:b/>
          <w:bCs/>
          <w:sz w:val="20"/>
          <w:szCs w:val="20"/>
        </w:rPr>
        <w:t>rojektu</w:t>
      </w:r>
      <w:r w:rsidR="00264A37" w:rsidRPr="00622398">
        <w:rPr>
          <w:rFonts w:ascii="Lato" w:hAnsi="Lato"/>
          <w:b/>
          <w:bCs/>
          <w:sz w:val="20"/>
          <w:szCs w:val="20"/>
        </w:rPr>
        <w:t>)</w:t>
      </w:r>
    </w:p>
    <w:p w14:paraId="053DFCDC" w14:textId="6257127F" w:rsidR="000324EB" w:rsidRPr="00622398" w:rsidRDefault="007217DE" w:rsidP="00622398">
      <w:pPr>
        <w:spacing w:before="120" w:after="0" w:line="240" w:lineRule="atLeast"/>
        <w:ind w:left="357"/>
        <w:jc w:val="both"/>
        <w:rPr>
          <w:rFonts w:ascii="Lato" w:hAnsi="Lato"/>
          <w:sz w:val="20"/>
          <w:szCs w:val="20"/>
        </w:rPr>
      </w:pPr>
      <w:r w:rsidRPr="00622398">
        <w:rPr>
          <w:rFonts w:ascii="Lato" w:hAnsi="Lato"/>
          <w:sz w:val="20"/>
          <w:szCs w:val="20"/>
        </w:rPr>
        <w:t>Z uwagi na zgłoszone uwag</w:t>
      </w:r>
      <w:r w:rsidR="00264A37" w:rsidRPr="00622398">
        <w:rPr>
          <w:rFonts w:ascii="Lato" w:hAnsi="Lato"/>
          <w:sz w:val="20"/>
          <w:szCs w:val="20"/>
        </w:rPr>
        <w:t>i</w:t>
      </w:r>
      <w:r w:rsidRPr="00622398">
        <w:rPr>
          <w:rFonts w:ascii="Lato" w:hAnsi="Lato"/>
          <w:sz w:val="20"/>
          <w:szCs w:val="20"/>
        </w:rPr>
        <w:t xml:space="preserve"> doprecyzowano sytuacje</w:t>
      </w:r>
      <w:r w:rsidR="00A60C25" w:rsidRPr="00622398">
        <w:rPr>
          <w:rFonts w:ascii="Lato" w:hAnsi="Lato"/>
          <w:sz w:val="20"/>
          <w:szCs w:val="20"/>
        </w:rPr>
        <w:t>,</w:t>
      </w:r>
      <w:r w:rsidRPr="00622398">
        <w:rPr>
          <w:rFonts w:ascii="Lato" w:hAnsi="Lato"/>
          <w:sz w:val="20"/>
          <w:szCs w:val="20"/>
        </w:rPr>
        <w:t xml:space="preserve"> w których minister </w:t>
      </w:r>
      <w:r w:rsidR="008C2A2C" w:rsidRPr="00622398">
        <w:rPr>
          <w:rFonts w:ascii="Lato" w:hAnsi="Lato"/>
          <w:sz w:val="20"/>
          <w:szCs w:val="20"/>
        </w:rPr>
        <w:t>właściw</w:t>
      </w:r>
      <w:r w:rsidRPr="00622398">
        <w:rPr>
          <w:rFonts w:ascii="Lato" w:hAnsi="Lato"/>
          <w:sz w:val="20"/>
          <w:szCs w:val="20"/>
        </w:rPr>
        <w:t>y</w:t>
      </w:r>
      <w:r w:rsidR="008C2A2C" w:rsidRPr="00622398">
        <w:rPr>
          <w:rFonts w:ascii="Lato" w:hAnsi="Lato"/>
          <w:sz w:val="20"/>
          <w:szCs w:val="20"/>
        </w:rPr>
        <w:t xml:space="preserve"> do spraw pracy </w:t>
      </w:r>
      <w:r w:rsidRPr="00622398">
        <w:rPr>
          <w:rFonts w:ascii="Lato" w:hAnsi="Lato"/>
          <w:sz w:val="20"/>
          <w:szCs w:val="20"/>
        </w:rPr>
        <w:t xml:space="preserve">będzie uprawniony do wydawania </w:t>
      </w:r>
      <w:r w:rsidR="008C2A2C" w:rsidRPr="00622398">
        <w:rPr>
          <w:rFonts w:ascii="Lato" w:hAnsi="Lato"/>
          <w:sz w:val="20"/>
          <w:szCs w:val="20"/>
        </w:rPr>
        <w:t>poleceń dyrektorom WUP oraz dyrektorom PUP. Postanowiono, że</w:t>
      </w:r>
      <w:r w:rsidRPr="00622398">
        <w:rPr>
          <w:rFonts w:ascii="Lato" w:hAnsi="Lato"/>
          <w:sz w:val="20"/>
          <w:szCs w:val="20"/>
        </w:rPr>
        <w:t xml:space="preserve"> wydawanie poleceń będzie możliwe jedynie </w:t>
      </w:r>
      <w:r w:rsidR="008C2A2C" w:rsidRPr="00622398">
        <w:rPr>
          <w:rFonts w:ascii="Lato" w:hAnsi="Lato"/>
          <w:sz w:val="20"/>
          <w:szCs w:val="20"/>
        </w:rPr>
        <w:t>w sytuacji nagłego zdarzenia, wywołanego przyczyną zewnętrzną, mającego negatywny wpływ na poziom zatrudnienia na obszarze kraju, województwa lub powiatu</w:t>
      </w:r>
      <w:r w:rsidRPr="00622398">
        <w:rPr>
          <w:rFonts w:ascii="Lato" w:hAnsi="Lato"/>
          <w:sz w:val="20"/>
          <w:szCs w:val="20"/>
        </w:rPr>
        <w:t xml:space="preserve">. Polecenia będą mogły dotyczyć jedynie realizacji </w:t>
      </w:r>
      <w:r w:rsidR="008C2A2C" w:rsidRPr="00622398">
        <w:rPr>
          <w:rFonts w:ascii="Lato" w:hAnsi="Lato"/>
          <w:sz w:val="20"/>
          <w:szCs w:val="20"/>
        </w:rPr>
        <w:t xml:space="preserve">zadań wynikających z ustawy. Przyjęte rozwiązanie </w:t>
      </w:r>
      <w:r w:rsidRPr="00622398">
        <w:rPr>
          <w:rFonts w:ascii="Lato" w:hAnsi="Lato"/>
          <w:sz w:val="20"/>
          <w:szCs w:val="20"/>
        </w:rPr>
        <w:t xml:space="preserve">jest zgodne </w:t>
      </w:r>
      <w:r w:rsidR="003C2D9D" w:rsidRPr="00622398">
        <w:rPr>
          <w:rFonts w:ascii="Lato" w:hAnsi="Lato"/>
          <w:sz w:val="20"/>
          <w:szCs w:val="20"/>
        </w:rPr>
        <w:t xml:space="preserve">z </w:t>
      </w:r>
      <w:r w:rsidRPr="00622398">
        <w:rPr>
          <w:rFonts w:ascii="Lato" w:hAnsi="Lato"/>
          <w:sz w:val="20"/>
          <w:szCs w:val="20"/>
        </w:rPr>
        <w:t xml:space="preserve">zakresem działania ministra właściwego do spraw pracy i ma służyć właściwemu realizowaniu zadań państwa </w:t>
      </w:r>
      <w:r w:rsidR="003C2D9D" w:rsidRPr="00622398">
        <w:rPr>
          <w:rFonts w:ascii="Lato" w:hAnsi="Lato"/>
          <w:sz w:val="20"/>
          <w:szCs w:val="20"/>
        </w:rPr>
        <w:t xml:space="preserve">w zakresie realizacji polityki rynku pracy </w:t>
      </w:r>
      <w:r w:rsidRPr="00622398">
        <w:rPr>
          <w:rFonts w:ascii="Lato" w:hAnsi="Lato"/>
          <w:sz w:val="20"/>
          <w:szCs w:val="20"/>
        </w:rPr>
        <w:t>w sytuacji nadzwyczajnej.</w:t>
      </w:r>
      <w:r w:rsidR="003C2D9D" w:rsidRPr="00622398">
        <w:rPr>
          <w:rFonts w:ascii="Lato" w:hAnsi="Lato"/>
          <w:sz w:val="20"/>
          <w:szCs w:val="20"/>
        </w:rPr>
        <w:t xml:space="preserve"> Z uwagi na cel</w:t>
      </w:r>
      <w:r w:rsidR="004C68B6">
        <w:rPr>
          <w:rFonts w:ascii="Lato" w:hAnsi="Lato"/>
          <w:sz w:val="20"/>
          <w:szCs w:val="20"/>
        </w:rPr>
        <w:t>,</w:t>
      </w:r>
      <w:r w:rsidR="003C2D9D" w:rsidRPr="00622398">
        <w:rPr>
          <w:rFonts w:ascii="Lato" w:hAnsi="Lato"/>
          <w:sz w:val="20"/>
          <w:szCs w:val="20"/>
        </w:rPr>
        <w:t xml:space="preserve"> jakiemu </w:t>
      </w:r>
      <w:r w:rsidR="004C68B6">
        <w:rPr>
          <w:rFonts w:ascii="Lato" w:hAnsi="Lato"/>
          <w:sz w:val="20"/>
          <w:szCs w:val="20"/>
        </w:rPr>
        <w:t>m</w:t>
      </w:r>
      <w:r w:rsidR="004C68B6" w:rsidRPr="00622398">
        <w:rPr>
          <w:rFonts w:ascii="Lato" w:hAnsi="Lato"/>
          <w:sz w:val="20"/>
          <w:szCs w:val="20"/>
        </w:rPr>
        <w:t xml:space="preserve">a </w:t>
      </w:r>
      <w:r w:rsidR="003C2D9D" w:rsidRPr="00622398">
        <w:rPr>
          <w:rFonts w:ascii="Lato" w:hAnsi="Lato"/>
          <w:sz w:val="20"/>
          <w:szCs w:val="20"/>
        </w:rPr>
        <w:t>służyć wprowadzenie omawianej instytucji</w:t>
      </w:r>
      <w:r w:rsidR="004C68B6">
        <w:rPr>
          <w:rFonts w:ascii="Lato" w:hAnsi="Lato"/>
          <w:sz w:val="20"/>
          <w:szCs w:val="20"/>
        </w:rPr>
        <w:t>,</w:t>
      </w:r>
      <w:r w:rsidR="003C2D9D" w:rsidRPr="00622398">
        <w:rPr>
          <w:rFonts w:ascii="Lato" w:hAnsi="Lato"/>
          <w:sz w:val="20"/>
          <w:szCs w:val="20"/>
        </w:rPr>
        <w:t xml:space="preserve"> nie jest możliwe w tym zakresie odesłanie do </w:t>
      </w:r>
      <w:r w:rsidRPr="00622398">
        <w:rPr>
          <w:rFonts w:ascii="Lato" w:hAnsi="Lato"/>
          <w:sz w:val="20"/>
          <w:szCs w:val="20"/>
        </w:rPr>
        <w:t>sytuacji kryzysowej w rozumieniu przepisów o zarządzaniu kryzysowym</w:t>
      </w:r>
      <w:r w:rsidR="003C2D9D" w:rsidRPr="00622398">
        <w:rPr>
          <w:rFonts w:ascii="Lato" w:hAnsi="Lato"/>
          <w:sz w:val="20"/>
          <w:szCs w:val="20"/>
        </w:rPr>
        <w:t xml:space="preserve">, która jest definiowana jako </w:t>
      </w:r>
      <w:r w:rsidR="008C2A2C" w:rsidRPr="00622398">
        <w:rPr>
          <w:rFonts w:ascii="Lato" w:hAnsi="Lato"/>
          <w:sz w:val="20"/>
          <w:szCs w:val="20"/>
        </w:rPr>
        <w:t>sytuacj</w:t>
      </w:r>
      <w:r w:rsidR="003C2D9D" w:rsidRPr="00622398">
        <w:rPr>
          <w:rFonts w:ascii="Lato" w:hAnsi="Lato"/>
          <w:sz w:val="20"/>
          <w:szCs w:val="20"/>
        </w:rPr>
        <w:t>a</w:t>
      </w:r>
      <w:r w:rsidR="008C2A2C" w:rsidRPr="00622398">
        <w:rPr>
          <w:rFonts w:ascii="Lato" w:hAnsi="Lato"/>
          <w:sz w:val="20"/>
          <w:szCs w:val="20"/>
        </w:rPr>
        <w:t xml:space="preserve"> wpływając</w:t>
      </w:r>
      <w:r w:rsidR="003C2D9D" w:rsidRPr="00622398">
        <w:rPr>
          <w:rFonts w:ascii="Lato" w:hAnsi="Lato"/>
          <w:sz w:val="20"/>
          <w:szCs w:val="20"/>
        </w:rPr>
        <w:t>a</w:t>
      </w:r>
      <w:r w:rsidR="008C2A2C" w:rsidRPr="00622398">
        <w:rPr>
          <w:rFonts w:ascii="Lato" w:hAnsi="Lato"/>
          <w:sz w:val="20"/>
          <w:szCs w:val="20"/>
        </w:rPr>
        <w:t xml:space="preserve"> negatywnie na</w:t>
      </w:r>
      <w:r w:rsidR="00A25ADB" w:rsidRPr="00622398">
        <w:rPr>
          <w:rFonts w:ascii="Lato" w:hAnsi="Lato"/>
          <w:sz w:val="20"/>
          <w:szCs w:val="20"/>
        </w:rPr>
        <w:t> </w:t>
      </w:r>
      <w:r w:rsidR="008C2A2C" w:rsidRPr="00622398">
        <w:rPr>
          <w:rFonts w:ascii="Lato" w:hAnsi="Lato"/>
          <w:sz w:val="20"/>
          <w:szCs w:val="20"/>
        </w:rPr>
        <w:t>poziom bezpieczeństwa ludzi, mienia w znacznych rozmi</w:t>
      </w:r>
      <w:r w:rsidR="003C2D9D" w:rsidRPr="00622398">
        <w:rPr>
          <w:rFonts w:ascii="Lato" w:hAnsi="Lato"/>
          <w:sz w:val="20"/>
          <w:szCs w:val="20"/>
        </w:rPr>
        <w:t>arach lub środowiska, wywołująca</w:t>
      </w:r>
      <w:r w:rsidR="008C2A2C" w:rsidRPr="00622398">
        <w:rPr>
          <w:rFonts w:ascii="Lato" w:hAnsi="Lato"/>
          <w:sz w:val="20"/>
          <w:szCs w:val="20"/>
        </w:rPr>
        <w:t xml:space="preserve"> znaczne ograniczenia w działaniu właściwych organów administracji publicznej</w:t>
      </w:r>
      <w:r w:rsidR="003C2D9D" w:rsidRPr="00622398">
        <w:rPr>
          <w:rFonts w:ascii="Lato" w:hAnsi="Lato"/>
          <w:sz w:val="20"/>
          <w:szCs w:val="20"/>
        </w:rPr>
        <w:t xml:space="preserve"> ze względu na nieadekwatność posiadanych sił i środków</w:t>
      </w:r>
      <w:r w:rsidR="004C68B6">
        <w:rPr>
          <w:rFonts w:ascii="Lato" w:hAnsi="Lato"/>
          <w:sz w:val="20"/>
          <w:szCs w:val="20"/>
        </w:rPr>
        <w:t>.</w:t>
      </w:r>
    </w:p>
    <w:p w14:paraId="1269B9DE" w14:textId="34C38757" w:rsidR="00264A37" w:rsidRDefault="00264A37" w:rsidP="00622398">
      <w:pPr>
        <w:spacing w:before="120" w:after="0" w:line="240" w:lineRule="atLeast"/>
        <w:ind w:left="357"/>
        <w:jc w:val="both"/>
        <w:rPr>
          <w:rFonts w:ascii="Lato" w:hAnsi="Lato"/>
          <w:sz w:val="20"/>
          <w:szCs w:val="20"/>
        </w:rPr>
      </w:pPr>
    </w:p>
    <w:p w14:paraId="4C2BDF62" w14:textId="77777777" w:rsidR="006A4893" w:rsidRPr="00622398" w:rsidRDefault="006A4893" w:rsidP="00622398">
      <w:pPr>
        <w:spacing w:before="120" w:after="0" w:line="240" w:lineRule="atLeast"/>
        <w:ind w:left="357"/>
        <w:jc w:val="both"/>
        <w:rPr>
          <w:rFonts w:ascii="Lato" w:hAnsi="Lato"/>
          <w:sz w:val="20"/>
          <w:szCs w:val="20"/>
        </w:rPr>
      </w:pPr>
    </w:p>
    <w:p w14:paraId="4C6F3849" w14:textId="416D7D96" w:rsidR="002D3F9B" w:rsidRPr="00622398" w:rsidRDefault="00AF1C25" w:rsidP="00622398">
      <w:pPr>
        <w:pStyle w:val="Akapitzlist"/>
        <w:numPr>
          <w:ilvl w:val="0"/>
          <w:numId w:val="1"/>
        </w:numPr>
        <w:spacing w:before="120" w:after="0" w:line="240" w:lineRule="atLeast"/>
        <w:ind w:left="284"/>
        <w:contextualSpacing w:val="0"/>
        <w:jc w:val="both"/>
        <w:rPr>
          <w:rFonts w:ascii="Lato" w:hAnsi="Lato"/>
          <w:sz w:val="20"/>
          <w:szCs w:val="20"/>
        </w:rPr>
      </w:pPr>
      <w:r w:rsidRPr="00622398">
        <w:rPr>
          <w:rFonts w:ascii="Lato" w:hAnsi="Lato"/>
          <w:b/>
          <w:bCs/>
          <w:sz w:val="20"/>
          <w:szCs w:val="20"/>
        </w:rPr>
        <w:lastRenderedPageBreak/>
        <w:t xml:space="preserve">Uwaga dotycząca doprecyzowania podstawy określania klasyfikacji zawodów </w:t>
      </w:r>
      <w:r w:rsidR="003814A1" w:rsidRPr="00622398">
        <w:rPr>
          <w:rFonts w:ascii="Lato" w:hAnsi="Lato"/>
          <w:b/>
          <w:bCs/>
          <w:sz w:val="20"/>
          <w:szCs w:val="20"/>
        </w:rPr>
        <w:br/>
      </w:r>
      <w:r w:rsidRPr="00622398">
        <w:rPr>
          <w:rFonts w:ascii="Lato" w:hAnsi="Lato"/>
          <w:b/>
          <w:bCs/>
          <w:sz w:val="20"/>
          <w:szCs w:val="20"/>
        </w:rPr>
        <w:t>i specjalności na potrzeby rynku pracy</w:t>
      </w:r>
    </w:p>
    <w:p w14:paraId="7C5BBE42" w14:textId="1300BF84" w:rsidR="00AF1C25" w:rsidRPr="00622398" w:rsidRDefault="002D3F9B" w:rsidP="00622398">
      <w:pPr>
        <w:pStyle w:val="Akapitzlist"/>
        <w:spacing w:before="120" w:after="0" w:line="240" w:lineRule="atLeast"/>
        <w:ind w:left="360"/>
        <w:contextualSpacing w:val="0"/>
        <w:jc w:val="both"/>
        <w:rPr>
          <w:rFonts w:ascii="Lato" w:hAnsi="Lato"/>
          <w:bCs/>
          <w:sz w:val="20"/>
          <w:szCs w:val="20"/>
        </w:rPr>
      </w:pPr>
      <w:r w:rsidRPr="00622398">
        <w:rPr>
          <w:rFonts w:ascii="Lato" w:hAnsi="Lato"/>
          <w:bCs/>
          <w:sz w:val="20"/>
          <w:szCs w:val="20"/>
        </w:rPr>
        <w:t xml:space="preserve">Z uwagi na zgłoszone uwagi przyjęto, że klasyfikację zawodów i specjalności na potrzeby rynku pracy oraz zakres danych niezbędnych do wnioskowania o wprowadzenie zmian w klasyfikacji zawodów i specjalności będą określone w drodze rozporządzenia. Przyjęte rozwiązanie będzie spójne z ustawą </w:t>
      </w:r>
      <w:r w:rsidR="003814A1" w:rsidRPr="00622398">
        <w:rPr>
          <w:rFonts w:ascii="Lato" w:hAnsi="Lato"/>
          <w:bCs/>
          <w:sz w:val="20"/>
          <w:szCs w:val="20"/>
        </w:rPr>
        <w:t xml:space="preserve">z dnia 14 grudnia 2016 r. </w:t>
      </w:r>
      <w:r w:rsidR="00473565">
        <w:rPr>
          <w:rFonts w:ascii="Lato" w:hAnsi="Lato"/>
          <w:bCs/>
          <w:sz w:val="20"/>
          <w:szCs w:val="20"/>
        </w:rPr>
        <w:t xml:space="preserve">– </w:t>
      </w:r>
      <w:r w:rsidRPr="00622398">
        <w:rPr>
          <w:rFonts w:ascii="Lato" w:hAnsi="Lato"/>
          <w:bCs/>
          <w:sz w:val="20"/>
          <w:szCs w:val="20"/>
        </w:rPr>
        <w:t>Prawo oświatowe</w:t>
      </w:r>
      <w:r w:rsidR="003814A1" w:rsidRPr="00622398">
        <w:rPr>
          <w:rFonts w:ascii="Lato" w:hAnsi="Lato"/>
          <w:bCs/>
          <w:sz w:val="20"/>
          <w:szCs w:val="20"/>
        </w:rPr>
        <w:t xml:space="preserve"> (Dz.</w:t>
      </w:r>
      <w:r w:rsidR="00473565">
        <w:rPr>
          <w:rFonts w:ascii="Lato" w:hAnsi="Lato"/>
          <w:bCs/>
          <w:sz w:val="20"/>
          <w:szCs w:val="20"/>
        </w:rPr>
        <w:t xml:space="preserve"> </w:t>
      </w:r>
      <w:r w:rsidR="003814A1" w:rsidRPr="00622398">
        <w:rPr>
          <w:rFonts w:ascii="Lato" w:hAnsi="Lato"/>
          <w:bCs/>
          <w:sz w:val="20"/>
          <w:szCs w:val="20"/>
        </w:rPr>
        <w:t>U. z 2021 r. poz. 1082, z późn.</w:t>
      </w:r>
      <w:r w:rsidR="00A60C25" w:rsidRPr="00622398">
        <w:rPr>
          <w:rFonts w:ascii="Lato" w:hAnsi="Lato"/>
          <w:bCs/>
          <w:sz w:val="20"/>
          <w:szCs w:val="20"/>
        </w:rPr>
        <w:t xml:space="preserve"> </w:t>
      </w:r>
      <w:r w:rsidR="003814A1" w:rsidRPr="00622398">
        <w:rPr>
          <w:rFonts w:ascii="Lato" w:hAnsi="Lato"/>
          <w:bCs/>
          <w:sz w:val="20"/>
          <w:szCs w:val="20"/>
        </w:rPr>
        <w:t>zm.)</w:t>
      </w:r>
      <w:r w:rsidRPr="00622398">
        <w:rPr>
          <w:rFonts w:ascii="Lato" w:hAnsi="Lato"/>
          <w:bCs/>
          <w:sz w:val="20"/>
          <w:szCs w:val="20"/>
        </w:rPr>
        <w:t xml:space="preserve">, która przewiduje, że zarówno </w:t>
      </w:r>
      <w:r w:rsidR="00562054" w:rsidRPr="00622398">
        <w:rPr>
          <w:rFonts w:ascii="Lato" w:hAnsi="Lato"/>
          <w:bCs/>
          <w:sz w:val="20"/>
          <w:szCs w:val="20"/>
        </w:rPr>
        <w:t>klasyfikacja zawodów szkolnictwa branżowego, jak i klasyfikacja zawodów szkolnictwa artystycznego są ogłaszane w drodze rozporządzenia przez właściwego ministra. Przyjęte rozwiązanie pozwoli zainteresowanym podmiotom n</w:t>
      </w:r>
      <w:r w:rsidR="00B718C2" w:rsidRPr="00622398">
        <w:rPr>
          <w:rFonts w:ascii="Lato" w:hAnsi="Lato"/>
          <w:bCs/>
          <w:sz w:val="20"/>
          <w:szCs w:val="20"/>
        </w:rPr>
        <w:t xml:space="preserve">a etapie uzgodnień brać czynny </w:t>
      </w:r>
      <w:r w:rsidR="00562054" w:rsidRPr="00622398">
        <w:rPr>
          <w:rFonts w:ascii="Lato" w:hAnsi="Lato"/>
          <w:bCs/>
          <w:sz w:val="20"/>
          <w:szCs w:val="20"/>
        </w:rPr>
        <w:t xml:space="preserve">udział w opracowywaniu ostatecznego brzmienia </w:t>
      </w:r>
      <w:r w:rsidR="00B718C2" w:rsidRPr="00622398">
        <w:rPr>
          <w:rFonts w:ascii="Lato" w:hAnsi="Lato"/>
          <w:bCs/>
          <w:sz w:val="20"/>
          <w:szCs w:val="20"/>
        </w:rPr>
        <w:t xml:space="preserve">przepisów </w:t>
      </w:r>
      <w:r w:rsidR="00562054" w:rsidRPr="00622398">
        <w:rPr>
          <w:rFonts w:ascii="Lato" w:hAnsi="Lato"/>
          <w:bCs/>
          <w:sz w:val="20"/>
          <w:szCs w:val="20"/>
        </w:rPr>
        <w:t xml:space="preserve">rozporządzenia.  </w:t>
      </w:r>
    </w:p>
    <w:p w14:paraId="2D41935C" w14:textId="77777777" w:rsidR="00562054" w:rsidRPr="00622398" w:rsidRDefault="00562054" w:rsidP="00622398">
      <w:pPr>
        <w:pStyle w:val="Akapitzlist"/>
        <w:spacing w:before="120" w:after="0" w:line="240" w:lineRule="atLeast"/>
        <w:ind w:left="360"/>
        <w:contextualSpacing w:val="0"/>
        <w:jc w:val="both"/>
        <w:rPr>
          <w:rFonts w:ascii="Lato" w:hAnsi="Lato"/>
          <w:bCs/>
          <w:sz w:val="20"/>
          <w:szCs w:val="20"/>
        </w:rPr>
      </w:pPr>
    </w:p>
    <w:p w14:paraId="1E050814" w14:textId="442C17F5" w:rsidR="001B357E" w:rsidRPr="00622398" w:rsidRDefault="001B357E" w:rsidP="00622398">
      <w:pPr>
        <w:pStyle w:val="Akapitzlist"/>
        <w:numPr>
          <w:ilvl w:val="0"/>
          <w:numId w:val="1"/>
        </w:numPr>
        <w:spacing w:before="120" w:after="0" w:line="240" w:lineRule="atLeast"/>
        <w:ind w:left="284"/>
        <w:contextualSpacing w:val="0"/>
        <w:jc w:val="both"/>
        <w:rPr>
          <w:rFonts w:ascii="Lato" w:hAnsi="Lato"/>
          <w:b/>
          <w:bCs/>
          <w:sz w:val="20"/>
          <w:szCs w:val="20"/>
        </w:rPr>
      </w:pPr>
      <w:r w:rsidRPr="00622398">
        <w:rPr>
          <w:rFonts w:ascii="Lato" w:hAnsi="Lato"/>
          <w:b/>
          <w:bCs/>
          <w:sz w:val="20"/>
          <w:szCs w:val="20"/>
        </w:rPr>
        <w:t>Uwaga</w:t>
      </w:r>
      <w:r w:rsidR="0045316B" w:rsidRPr="00622398">
        <w:rPr>
          <w:rFonts w:ascii="Lato" w:hAnsi="Lato"/>
          <w:b/>
          <w:bCs/>
          <w:sz w:val="20"/>
          <w:szCs w:val="20"/>
        </w:rPr>
        <w:t xml:space="preserve"> dotycząca </w:t>
      </w:r>
      <w:r w:rsidRPr="00622398">
        <w:rPr>
          <w:rFonts w:ascii="Lato" w:hAnsi="Lato"/>
          <w:b/>
          <w:bCs/>
          <w:sz w:val="20"/>
          <w:szCs w:val="20"/>
        </w:rPr>
        <w:t xml:space="preserve">rezygnacji w projekcie ustawy z definicji </w:t>
      </w:r>
      <w:r w:rsidR="002D4458" w:rsidRPr="00622398">
        <w:rPr>
          <w:rFonts w:ascii="Lato" w:hAnsi="Lato"/>
          <w:b/>
          <w:bCs/>
          <w:sz w:val="20"/>
          <w:szCs w:val="20"/>
        </w:rPr>
        <w:t>„akademickiego biura k</w:t>
      </w:r>
      <w:r w:rsidR="0012702C" w:rsidRPr="00622398">
        <w:rPr>
          <w:rFonts w:ascii="Lato" w:hAnsi="Lato"/>
          <w:b/>
          <w:bCs/>
          <w:sz w:val="20"/>
          <w:szCs w:val="20"/>
        </w:rPr>
        <w:t>arier”</w:t>
      </w:r>
    </w:p>
    <w:p w14:paraId="534B34AC" w14:textId="6A9FEBD7" w:rsidR="002D4458" w:rsidRPr="00622398" w:rsidRDefault="0012702C" w:rsidP="00622398">
      <w:pPr>
        <w:pStyle w:val="Akapitzlist"/>
        <w:spacing w:before="120" w:after="0" w:line="240" w:lineRule="atLeast"/>
        <w:ind w:left="360"/>
        <w:contextualSpacing w:val="0"/>
        <w:jc w:val="both"/>
        <w:rPr>
          <w:rFonts w:ascii="Lato" w:hAnsi="Lato"/>
          <w:sz w:val="20"/>
          <w:szCs w:val="20"/>
        </w:rPr>
      </w:pPr>
      <w:r w:rsidRPr="00622398">
        <w:rPr>
          <w:rFonts w:ascii="Lato" w:hAnsi="Lato"/>
          <w:sz w:val="20"/>
          <w:szCs w:val="20"/>
        </w:rPr>
        <w:t>Terminem</w:t>
      </w:r>
      <w:r w:rsidR="00E1044E" w:rsidRPr="00622398">
        <w:rPr>
          <w:rFonts w:ascii="Lato" w:hAnsi="Lato"/>
          <w:sz w:val="20"/>
          <w:szCs w:val="20"/>
        </w:rPr>
        <w:t xml:space="preserve"> </w:t>
      </w:r>
      <w:r w:rsidR="002D4458" w:rsidRPr="00622398">
        <w:rPr>
          <w:rFonts w:ascii="Lato" w:hAnsi="Lato"/>
          <w:sz w:val="20"/>
          <w:szCs w:val="20"/>
        </w:rPr>
        <w:t>„</w:t>
      </w:r>
      <w:r w:rsidR="00E1044E" w:rsidRPr="00622398">
        <w:rPr>
          <w:rFonts w:ascii="Lato" w:hAnsi="Lato"/>
          <w:sz w:val="20"/>
          <w:szCs w:val="20"/>
        </w:rPr>
        <w:t xml:space="preserve">akademickiego biura karier” </w:t>
      </w:r>
      <w:r w:rsidRPr="00622398">
        <w:rPr>
          <w:rFonts w:ascii="Lato" w:hAnsi="Lato"/>
          <w:sz w:val="20"/>
          <w:szCs w:val="20"/>
        </w:rPr>
        <w:t xml:space="preserve">posługuje się ustawa z dnia 20 lipca 2018 r. – Prawo o szkolnictwie wyższym i nauce (Dz. U. z </w:t>
      </w:r>
      <w:r w:rsidR="001B357E" w:rsidRPr="00622398">
        <w:rPr>
          <w:rFonts w:ascii="Lato" w:hAnsi="Lato"/>
          <w:sz w:val="20"/>
          <w:szCs w:val="20"/>
        </w:rPr>
        <w:t xml:space="preserve">2022 r. poz. 574, z późn. zm.). Zgodnie </w:t>
      </w:r>
      <w:r w:rsidRPr="00622398">
        <w:rPr>
          <w:rFonts w:ascii="Lato" w:hAnsi="Lato"/>
          <w:sz w:val="20"/>
          <w:szCs w:val="20"/>
        </w:rPr>
        <w:t>z art. 49 ust. 4</w:t>
      </w:r>
      <w:r w:rsidR="00A25ADB" w:rsidRPr="00622398">
        <w:rPr>
          <w:rFonts w:ascii="Lato" w:hAnsi="Lato"/>
          <w:sz w:val="20"/>
          <w:szCs w:val="20"/>
        </w:rPr>
        <w:t> </w:t>
      </w:r>
      <w:r w:rsidR="001B357E" w:rsidRPr="00622398">
        <w:rPr>
          <w:rFonts w:ascii="Lato" w:hAnsi="Lato"/>
          <w:sz w:val="20"/>
          <w:szCs w:val="20"/>
        </w:rPr>
        <w:t xml:space="preserve"> ww. ustawy </w:t>
      </w:r>
      <w:r w:rsidRPr="00622398">
        <w:rPr>
          <w:rFonts w:ascii="Lato" w:hAnsi="Lato"/>
          <w:sz w:val="20"/>
          <w:szCs w:val="20"/>
        </w:rPr>
        <w:t>w</w:t>
      </w:r>
      <w:r w:rsidR="00A25ADB" w:rsidRPr="00622398">
        <w:rPr>
          <w:rFonts w:ascii="Lato" w:hAnsi="Lato"/>
          <w:sz w:val="20"/>
          <w:szCs w:val="20"/>
        </w:rPr>
        <w:t> </w:t>
      </w:r>
      <w:r w:rsidRPr="00622398">
        <w:rPr>
          <w:rFonts w:ascii="Lato" w:hAnsi="Lato"/>
          <w:sz w:val="20"/>
          <w:szCs w:val="20"/>
        </w:rPr>
        <w:t xml:space="preserve">uczelni może działać akademickie biuro karier. </w:t>
      </w:r>
      <w:r w:rsidR="001B357E" w:rsidRPr="00622398">
        <w:rPr>
          <w:rFonts w:ascii="Lato" w:hAnsi="Lato"/>
          <w:sz w:val="20"/>
          <w:szCs w:val="20"/>
        </w:rPr>
        <w:t>K</w:t>
      </w:r>
      <w:r w:rsidRPr="00622398">
        <w:rPr>
          <w:rFonts w:ascii="Lato" w:hAnsi="Lato"/>
          <w:sz w:val="20"/>
          <w:szCs w:val="20"/>
        </w:rPr>
        <w:t xml:space="preserve">ierując się zasadą wyrażoną w § 146 ust. 2 </w:t>
      </w:r>
      <w:r w:rsidR="00473565">
        <w:rPr>
          <w:rFonts w:ascii="Lato" w:hAnsi="Lato"/>
          <w:sz w:val="20"/>
          <w:szCs w:val="20"/>
        </w:rPr>
        <w:t>Zasad techniki prawodawczej,</w:t>
      </w:r>
      <w:r w:rsidR="00473565" w:rsidRPr="00622398">
        <w:rPr>
          <w:rFonts w:ascii="Lato" w:hAnsi="Lato"/>
          <w:sz w:val="20"/>
          <w:szCs w:val="20"/>
        </w:rPr>
        <w:t xml:space="preserve"> </w:t>
      </w:r>
      <w:r w:rsidR="00E1044E" w:rsidRPr="00622398">
        <w:rPr>
          <w:rFonts w:ascii="Lato" w:hAnsi="Lato"/>
          <w:sz w:val="20"/>
          <w:szCs w:val="20"/>
        </w:rPr>
        <w:t>na grunt tej ustawy przeniesiono zatem definicję</w:t>
      </w:r>
      <w:r w:rsidR="004901B7" w:rsidRPr="00622398">
        <w:rPr>
          <w:rFonts w:ascii="Lato" w:hAnsi="Lato"/>
          <w:sz w:val="20"/>
          <w:szCs w:val="20"/>
        </w:rPr>
        <w:t xml:space="preserve"> akademickiego biura karier</w:t>
      </w:r>
      <w:r w:rsidR="00E1044E" w:rsidRPr="00622398">
        <w:rPr>
          <w:rFonts w:ascii="Lato" w:hAnsi="Lato"/>
          <w:sz w:val="20"/>
          <w:szCs w:val="20"/>
        </w:rPr>
        <w:t xml:space="preserve">. </w:t>
      </w:r>
      <w:r w:rsidR="002D4458" w:rsidRPr="00622398">
        <w:rPr>
          <w:rFonts w:ascii="Lato" w:hAnsi="Lato"/>
          <w:sz w:val="20"/>
          <w:szCs w:val="20"/>
        </w:rPr>
        <w:t xml:space="preserve">Na gruncie </w:t>
      </w:r>
      <w:r w:rsidR="0037676D" w:rsidRPr="00622398">
        <w:rPr>
          <w:rFonts w:ascii="Lato" w:hAnsi="Lato"/>
          <w:sz w:val="20"/>
          <w:szCs w:val="20"/>
        </w:rPr>
        <w:t xml:space="preserve">projektu </w:t>
      </w:r>
      <w:r w:rsidR="002D4458" w:rsidRPr="00622398">
        <w:rPr>
          <w:rFonts w:ascii="Lato" w:hAnsi="Lato"/>
          <w:sz w:val="20"/>
          <w:szCs w:val="20"/>
        </w:rPr>
        <w:t>ustawy o aktywności zawodowej pojęcie akademickiego biura karier pojawia się jedyne w znaczeniu funkcjonalnym</w:t>
      </w:r>
      <w:r w:rsidR="00473565">
        <w:rPr>
          <w:rFonts w:ascii="Lato" w:hAnsi="Lato"/>
          <w:sz w:val="20"/>
          <w:szCs w:val="20"/>
        </w:rPr>
        <w:t>,</w:t>
      </w:r>
      <w:r w:rsidR="002D4458" w:rsidRPr="00622398">
        <w:rPr>
          <w:rFonts w:ascii="Lato" w:hAnsi="Lato"/>
          <w:sz w:val="20"/>
          <w:szCs w:val="20"/>
        </w:rPr>
        <w:t xml:space="preserve"> </w:t>
      </w:r>
      <w:r w:rsidR="00715898" w:rsidRPr="00622398">
        <w:rPr>
          <w:rFonts w:ascii="Lato" w:hAnsi="Lato"/>
          <w:sz w:val="20"/>
          <w:szCs w:val="20"/>
        </w:rPr>
        <w:t xml:space="preserve">m.in. </w:t>
      </w:r>
      <w:r w:rsidR="002D4458" w:rsidRPr="00622398">
        <w:rPr>
          <w:rFonts w:ascii="Lato" w:hAnsi="Lato"/>
          <w:sz w:val="20"/>
          <w:szCs w:val="20"/>
        </w:rPr>
        <w:t>jako podmiot z którym współpracują pośrednicy finansow</w:t>
      </w:r>
      <w:r w:rsidR="00715898" w:rsidRPr="00622398">
        <w:rPr>
          <w:rFonts w:ascii="Lato" w:hAnsi="Lato"/>
          <w:sz w:val="20"/>
          <w:szCs w:val="20"/>
        </w:rPr>
        <w:t>i (art. 195) oraz OHP (art.</w:t>
      </w:r>
      <w:r w:rsidR="00473565">
        <w:rPr>
          <w:rFonts w:ascii="Lato" w:hAnsi="Lato"/>
          <w:sz w:val="20"/>
          <w:szCs w:val="20"/>
        </w:rPr>
        <w:t xml:space="preserve"> </w:t>
      </w:r>
      <w:r w:rsidR="00715898" w:rsidRPr="00622398">
        <w:rPr>
          <w:rFonts w:ascii="Lato" w:hAnsi="Lato"/>
          <w:sz w:val="20"/>
          <w:szCs w:val="20"/>
        </w:rPr>
        <w:t>310).</w:t>
      </w:r>
    </w:p>
    <w:p w14:paraId="71C448AE" w14:textId="77777777" w:rsidR="00E1044E" w:rsidRPr="00622398" w:rsidRDefault="00E1044E" w:rsidP="00622398">
      <w:pPr>
        <w:pStyle w:val="Akapitzlist"/>
        <w:spacing w:before="120" w:after="0" w:line="240" w:lineRule="atLeast"/>
        <w:ind w:left="360"/>
        <w:contextualSpacing w:val="0"/>
        <w:jc w:val="both"/>
        <w:rPr>
          <w:rFonts w:ascii="Lato" w:hAnsi="Lato"/>
          <w:sz w:val="20"/>
          <w:szCs w:val="20"/>
        </w:rPr>
      </w:pPr>
    </w:p>
    <w:p w14:paraId="637BEBD5" w14:textId="5E9596D1" w:rsidR="0012702C" w:rsidRPr="00622398" w:rsidRDefault="009E10E1" w:rsidP="00622398">
      <w:pPr>
        <w:pStyle w:val="Akapitzlist"/>
        <w:numPr>
          <w:ilvl w:val="0"/>
          <w:numId w:val="1"/>
        </w:numPr>
        <w:spacing w:before="120" w:after="0" w:line="240" w:lineRule="atLeast"/>
        <w:ind w:left="357"/>
        <w:contextualSpacing w:val="0"/>
        <w:jc w:val="both"/>
        <w:rPr>
          <w:rFonts w:ascii="Lato" w:hAnsi="Lato"/>
          <w:sz w:val="20"/>
          <w:szCs w:val="20"/>
        </w:rPr>
      </w:pPr>
      <w:r w:rsidRPr="00622398">
        <w:rPr>
          <w:rFonts w:ascii="Lato" w:hAnsi="Lato"/>
          <w:b/>
          <w:bCs/>
          <w:sz w:val="20"/>
          <w:szCs w:val="20"/>
        </w:rPr>
        <w:t>Uwaga</w:t>
      </w:r>
      <w:r w:rsidR="0012702C" w:rsidRPr="00622398">
        <w:rPr>
          <w:rFonts w:ascii="Lato" w:hAnsi="Lato"/>
          <w:b/>
          <w:bCs/>
          <w:sz w:val="20"/>
          <w:szCs w:val="20"/>
        </w:rPr>
        <w:t xml:space="preserve"> dotycząca </w:t>
      </w:r>
      <w:r w:rsidR="0031086B" w:rsidRPr="00622398">
        <w:rPr>
          <w:rFonts w:ascii="Lato" w:hAnsi="Lato"/>
          <w:b/>
          <w:bCs/>
          <w:sz w:val="20"/>
          <w:szCs w:val="20"/>
        </w:rPr>
        <w:t>3</w:t>
      </w:r>
      <w:r w:rsidR="00473565">
        <w:rPr>
          <w:rFonts w:ascii="Lato" w:hAnsi="Lato"/>
          <w:b/>
          <w:bCs/>
          <w:sz w:val="20"/>
          <w:szCs w:val="20"/>
        </w:rPr>
        <w:t>-</w:t>
      </w:r>
      <w:r w:rsidR="0031086B" w:rsidRPr="00622398">
        <w:rPr>
          <w:rFonts w:ascii="Lato" w:hAnsi="Lato"/>
          <w:b/>
          <w:bCs/>
          <w:sz w:val="20"/>
          <w:szCs w:val="20"/>
        </w:rPr>
        <w:t>letniego okresu</w:t>
      </w:r>
      <w:r w:rsidR="00CA3800" w:rsidRPr="00622398">
        <w:rPr>
          <w:rFonts w:ascii="Lato" w:hAnsi="Lato"/>
          <w:b/>
          <w:bCs/>
          <w:sz w:val="20"/>
          <w:szCs w:val="20"/>
        </w:rPr>
        <w:t>, na który przysługiwać będzie status bezrobotnego</w:t>
      </w:r>
      <w:r w:rsidR="00473565">
        <w:rPr>
          <w:rFonts w:ascii="Lato" w:hAnsi="Lato"/>
          <w:b/>
          <w:bCs/>
          <w:sz w:val="20"/>
          <w:szCs w:val="20"/>
        </w:rPr>
        <w:t xml:space="preserve"> </w:t>
      </w:r>
      <w:r w:rsidR="00CA3800" w:rsidRPr="00622398">
        <w:rPr>
          <w:rFonts w:ascii="Lato" w:hAnsi="Lato"/>
          <w:b/>
          <w:bCs/>
          <w:sz w:val="20"/>
          <w:szCs w:val="20"/>
        </w:rPr>
        <w:t>– dawny art. 5</w:t>
      </w:r>
      <w:r w:rsidR="00E537BA" w:rsidRPr="00622398">
        <w:rPr>
          <w:rFonts w:ascii="Lato" w:hAnsi="Lato"/>
          <w:b/>
          <w:bCs/>
          <w:sz w:val="20"/>
          <w:szCs w:val="20"/>
        </w:rPr>
        <w:t xml:space="preserve">3, </w:t>
      </w:r>
      <w:r w:rsidR="00CA3800" w:rsidRPr="00622398">
        <w:rPr>
          <w:rFonts w:ascii="Lato" w:hAnsi="Lato"/>
          <w:b/>
          <w:bCs/>
          <w:sz w:val="20"/>
          <w:szCs w:val="20"/>
        </w:rPr>
        <w:t xml:space="preserve">obecny art. </w:t>
      </w:r>
      <w:r w:rsidR="00D23AE3" w:rsidRPr="00622398">
        <w:rPr>
          <w:rFonts w:ascii="Lato" w:hAnsi="Lato"/>
          <w:b/>
          <w:bCs/>
          <w:sz w:val="20"/>
          <w:szCs w:val="20"/>
        </w:rPr>
        <w:t>63 p</w:t>
      </w:r>
      <w:r w:rsidR="00AD6CCE" w:rsidRPr="00622398">
        <w:rPr>
          <w:rFonts w:ascii="Lato" w:hAnsi="Lato"/>
          <w:b/>
          <w:bCs/>
          <w:sz w:val="20"/>
          <w:szCs w:val="20"/>
        </w:rPr>
        <w:t>rojektu</w:t>
      </w:r>
    </w:p>
    <w:p w14:paraId="5129B661" w14:textId="2BC7C20B" w:rsidR="006975A0" w:rsidRPr="00622398" w:rsidRDefault="006975A0" w:rsidP="00622398">
      <w:pPr>
        <w:spacing w:before="120" w:after="0" w:line="240" w:lineRule="atLeast"/>
        <w:ind w:left="357"/>
        <w:jc w:val="both"/>
        <w:rPr>
          <w:rFonts w:ascii="Lato" w:hAnsi="Lato"/>
          <w:sz w:val="20"/>
          <w:szCs w:val="20"/>
        </w:rPr>
      </w:pPr>
      <w:r w:rsidRPr="00622398">
        <w:rPr>
          <w:rFonts w:ascii="Lato" w:hAnsi="Lato"/>
          <w:sz w:val="20"/>
          <w:szCs w:val="20"/>
        </w:rPr>
        <w:t>W projekcie przyjęto, że status bezrobotnego będzie przysługiwał przez okres 3 lat.</w:t>
      </w:r>
      <w:r w:rsidR="003814A1" w:rsidRPr="00622398">
        <w:rPr>
          <w:rFonts w:ascii="Lato" w:hAnsi="Lato"/>
          <w:sz w:val="20"/>
          <w:szCs w:val="20"/>
        </w:rPr>
        <w:br/>
      </w:r>
      <w:r w:rsidRPr="00622398">
        <w:rPr>
          <w:rFonts w:ascii="Lato" w:hAnsi="Lato"/>
          <w:sz w:val="20"/>
          <w:szCs w:val="20"/>
        </w:rPr>
        <w:t>W tym czasie organy zatrudnienia będą podejmowały intensywne działania mające na celu aktywizację zawodową bezrobotnego oraz jego powrót na rynek pracy</w:t>
      </w:r>
      <w:r w:rsidR="00473565">
        <w:rPr>
          <w:rFonts w:ascii="Lato" w:hAnsi="Lato"/>
          <w:sz w:val="20"/>
          <w:szCs w:val="20"/>
        </w:rPr>
        <w:t>;</w:t>
      </w:r>
      <w:r w:rsidRPr="00622398">
        <w:rPr>
          <w:rFonts w:ascii="Lato" w:hAnsi="Lato"/>
          <w:sz w:val="20"/>
          <w:szCs w:val="20"/>
        </w:rPr>
        <w:t xml:space="preserve"> jeśli do tego nie dojdzie to bezrobotny straci status na 90 dni. </w:t>
      </w:r>
    </w:p>
    <w:p w14:paraId="48469695" w14:textId="2C489057" w:rsidR="006975A0" w:rsidRPr="00622398" w:rsidRDefault="006975A0" w:rsidP="00622398">
      <w:pPr>
        <w:spacing w:before="120" w:after="0" w:line="240" w:lineRule="atLeast"/>
        <w:ind w:left="357"/>
        <w:jc w:val="both"/>
        <w:rPr>
          <w:rFonts w:ascii="Lato" w:hAnsi="Lato"/>
          <w:sz w:val="20"/>
          <w:szCs w:val="20"/>
        </w:rPr>
      </w:pPr>
      <w:r w:rsidRPr="00622398">
        <w:rPr>
          <w:rFonts w:ascii="Lato" w:hAnsi="Lato"/>
          <w:sz w:val="20"/>
          <w:szCs w:val="20"/>
        </w:rPr>
        <w:t xml:space="preserve">Intencją </w:t>
      </w:r>
      <w:r w:rsidR="002D4458" w:rsidRPr="00622398">
        <w:rPr>
          <w:rFonts w:ascii="Lato" w:hAnsi="Lato"/>
          <w:sz w:val="20"/>
          <w:szCs w:val="20"/>
        </w:rPr>
        <w:t>p</w:t>
      </w:r>
      <w:r w:rsidR="00C34DD0" w:rsidRPr="00622398">
        <w:rPr>
          <w:rFonts w:ascii="Lato" w:hAnsi="Lato"/>
          <w:sz w:val="20"/>
          <w:szCs w:val="20"/>
        </w:rPr>
        <w:t>rojekt</w:t>
      </w:r>
      <w:r w:rsidRPr="00622398">
        <w:rPr>
          <w:rFonts w:ascii="Lato" w:hAnsi="Lato"/>
          <w:sz w:val="20"/>
          <w:szCs w:val="20"/>
        </w:rPr>
        <w:t>u ustawy jest odejście od sankcji w postaci utraty statusu bezrobotnego, w przypadku odmowy przyjęcia oferty pracy, na rzecz wprowadzania mechanizmów sprzyjających szybkiemu znalezieniu pracy przez bezrobotnych oraz uzyskania kwalifikacji lub kompetencji niezbędnych do podjęcia pracy. Dotychczasowe doświadczania pokazują jednak, że przez wiele lat w rejestrach powiatowych urzędów pracy znajdują się osoby, które mimo podejmowanych prób nie współpracują z urzędami pracy.</w:t>
      </w:r>
      <w:r w:rsidR="00A25ADB" w:rsidRPr="00622398">
        <w:rPr>
          <w:rFonts w:ascii="Lato" w:hAnsi="Lato"/>
          <w:sz w:val="20"/>
          <w:szCs w:val="20"/>
        </w:rPr>
        <w:t xml:space="preserve"> </w:t>
      </w:r>
      <w:r w:rsidRPr="00622398">
        <w:rPr>
          <w:rFonts w:ascii="Lato" w:hAnsi="Lato"/>
          <w:sz w:val="20"/>
          <w:szCs w:val="20"/>
        </w:rPr>
        <w:t>Z</w:t>
      </w:r>
      <w:r w:rsidR="00A25ADB" w:rsidRPr="00622398">
        <w:rPr>
          <w:rFonts w:ascii="Lato" w:hAnsi="Lato"/>
          <w:sz w:val="20"/>
          <w:szCs w:val="20"/>
        </w:rPr>
        <w:t> </w:t>
      </w:r>
      <w:r w:rsidRPr="00622398">
        <w:rPr>
          <w:rFonts w:ascii="Lato" w:hAnsi="Lato"/>
          <w:sz w:val="20"/>
          <w:szCs w:val="20"/>
        </w:rPr>
        <w:t>uwagi na powyższe w projekcie ustawy o aktywności zawodowej wprowadzono przepis stanowiący, że status bezrobotnego przysługuje przez okres 3 lat od dnia rejestracji. Po</w:t>
      </w:r>
      <w:r w:rsidR="00A25ADB" w:rsidRPr="00622398">
        <w:rPr>
          <w:rFonts w:ascii="Lato" w:hAnsi="Lato"/>
          <w:sz w:val="20"/>
          <w:szCs w:val="20"/>
        </w:rPr>
        <w:t> </w:t>
      </w:r>
      <w:r w:rsidRPr="00622398">
        <w:rPr>
          <w:rFonts w:ascii="Lato" w:hAnsi="Lato"/>
          <w:sz w:val="20"/>
          <w:szCs w:val="20"/>
        </w:rPr>
        <w:t xml:space="preserve">upływie tego okresu osoba utraci ten status na okres 90 dni. Okres 3 lat został wyznaczony jako okres, w którym organy zatrudnienia będą podejmowały intensywne działania mające na celu aktywizację zawodową bezrobotnego oraz jego powrót na rynek pracy. Będzie to okres o 12 miesięcy dłuższy niż czas konieczny do zaliczenia osoby do grupy długotrwale bezrobotnych. Jednocześnie będzie to okres wystarczający na dokończenie rozpoczętych przez osobę bezrobotną form pomocy. </w:t>
      </w:r>
    </w:p>
    <w:p w14:paraId="570BA8D2" w14:textId="11B45745" w:rsidR="006975A0" w:rsidRPr="00622398" w:rsidRDefault="006975A0" w:rsidP="00622398">
      <w:pPr>
        <w:spacing w:before="120" w:after="0" w:line="240" w:lineRule="atLeast"/>
        <w:ind w:left="357"/>
        <w:jc w:val="both"/>
        <w:rPr>
          <w:rFonts w:ascii="Lato" w:hAnsi="Lato"/>
          <w:sz w:val="20"/>
          <w:szCs w:val="20"/>
        </w:rPr>
      </w:pPr>
      <w:r w:rsidRPr="00622398">
        <w:rPr>
          <w:rFonts w:ascii="Lato" w:hAnsi="Lato"/>
          <w:sz w:val="20"/>
          <w:szCs w:val="20"/>
        </w:rPr>
        <w:t>Należy podkreślić, że zgodnie z wytycznymi Unii Europejskiej w zakresie działania na rzecz zwalczania bezrobocia długotrwałego, za osoby długotrwale bezrobotne uważa się osoby, które były bezrobotne przez co najmniej 12 miesięcy. Realizując ww. wymagania, zarówno ustawa o promocji zatrudnienia</w:t>
      </w:r>
      <w:r w:rsidR="005152E9" w:rsidRPr="00622398">
        <w:rPr>
          <w:rFonts w:ascii="Lato" w:hAnsi="Lato"/>
          <w:sz w:val="20"/>
          <w:szCs w:val="20"/>
        </w:rPr>
        <w:t xml:space="preserve"> i instytucjach rynku pracy</w:t>
      </w:r>
      <w:r w:rsidRPr="00622398">
        <w:rPr>
          <w:rFonts w:ascii="Lato" w:hAnsi="Lato"/>
          <w:sz w:val="20"/>
          <w:szCs w:val="20"/>
        </w:rPr>
        <w:t xml:space="preserve"> (art. 2 ust. 1 pkt 5)</w:t>
      </w:r>
      <w:r w:rsidR="00473565">
        <w:rPr>
          <w:rFonts w:ascii="Lato" w:hAnsi="Lato"/>
          <w:sz w:val="20"/>
          <w:szCs w:val="20"/>
        </w:rPr>
        <w:t>,</w:t>
      </w:r>
      <w:r w:rsidRPr="00622398">
        <w:rPr>
          <w:rFonts w:ascii="Lato" w:hAnsi="Lato"/>
          <w:sz w:val="20"/>
          <w:szCs w:val="20"/>
        </w:rPr>
        <w:t xml:space="preserve"> jak i projektowana ustawa (art. 2 pkt 5) zawiera definicję długotrwale </w:t>
      </w:r>
      <w:r w:rsidRPr="00622398">
        <w:rPr>
          <w:rFonts w:ascii="Lato" w:hAnsi="Lato"/>
          <w:sz w:val="20"/>
          <w:szCs w:val="20"/>
        </w:rPr>
        <w:lastRenderedPageBreak/>
        <w:t>bezrobotnego. Zgodnie z definicją ustawową długotrwale bezrobotny jest to bezrobotny zarejestrowany łącznie przez okres ponad 12 miesięcy w</w:t>
      </w:r>
      <w:r w:rsidR="00A25ADB" w:rsidRPr="00622398">
        <w:rPr>
          <w:rFonts w:ascii="Lato" w:hAnsi="Lato"/>
          <w:sz w:val="20"/>
          <w:szCs w:val="20"/>
        </w:rPr>
        <w:t> </w:t>
      </w:r>
      <w:r w:rsidRPr="00622398">
        <w:rPr>
          <w:rFonts w:ascii="Lato" w:hAnsi="Lato"/>
          <w:sz w:val="20"/>
          <w:szCs w:val="20"/>
        </w:rPr>
        <w:t xml:space="preserve">okresie ostatnich 2 lat, z wyłączeniem okresów odbywania stażu. </w:t>
      </w:r>
    </w:p>
    <w:p w14:paraId="439A5DF9" w14:textId="4E84BD38" w:rsidR="00CA3800" w:rsidRDefault="006975A0" w:rsidP="00622398">
      <w:pPr>
        <w:spacing w:before="120" w:after="0" w:line="240" w:lineRule="atLeast"/>
        <w:ind w:left="360"/>
        <w:jc w:val="both"/>
        <w:rPr>
          <w:rFonts w:ascii="Lato" w:hAnsi="Lato"/>
          <w:sz w:val="20"/>
          <w:szCs w:val="20"/>
        </w:rPr>
      </w:pPr>
      <w:r w:rsidRPr="00622398">
        <w:rPr>
          <w:rFonts w:ascii="Lato" w:hAnsi="Lato"/>
          <w:sz w:val="20"/>
          <w:szCs w:val="20"/>
        </w:rPr>
        <w:t>Mając na uwadze powyższe oraz dotychczasowe doświadczenia</w:t>
      </w:r>
      <w:r w:rsidR="00473565">
        <w:rPr>
          <w:rFonts w:ascii="Lato" w:hAnsi="Lato"/>
          <w:sz w:val="20"/>
          <w:szCs w:val="20"/>
        </w:rPr>
        <w:t>,</w:t>
      </w:r>
      <w:r w:rsidRPr="00622398">
        <w:rPr>
          <w:rFonts w:ascii="Lato" w:hAnsi="Lato"/>
          <w:sz w:val="20"/>
          <w:szCs w:val="20"/>
        </w:rPr>
        <w:t xml:space="preserve"> należy uznać, że okres 3 lat</w:t>
      </w:r>
      <w:r w:rsidR="00473565">
        <w:rPr>
          <w:rFonts w:ascii="Lato" w:hAnsi="Lato"/>
          <w:sz w:val="20"/>
          <w:szCs w:val="20"/>
        </w:rPr>
        <w:t>,</w:t>
      </w:r>
      <w:r w:rsidRPr="00622398">
        <w:rPr>
          <w:rFonts w:ascii="Lato" w:hAnsi="Lato"/>
          <w:sz w:val="20"/>
          <w:szCs w:val="20"/>
        </w:rPr>
        <w:t xml:space="preserve"> w którym przysługuje status bezrobotnego</w:t>
      </w:r>
      <w:r w:rsidR="00473565">
        <w:rPr>
          <w:rFonts w:ascii="Lato" w:hAnsi="Lato"/>
          <w:sz w:val="20"/>
          <w:szCs w:val="20"/>
        </w:rPr>
        <w:t>,</w:t>
      </w:r>
      <w:r w:rsidRPr="00622398">
        <w:rPr>
          <w:rFonts w:ascii="Lato" w:hAnsi="Lato"/>
          <w:sz w:val="20"/>
          <w:szCs w:val="20"/>
        </w:rPr>
        <w:t xml:space="preserve"> jest wystraczającym okresem do tego, aby</w:t>
      </w:r>
      <w:r w:rsidR="00A25ADB" w:rsidRPr="00622398">
        <w:rPr>
          <w:rFonts w:ascii="Lato" w:hAnsi="Lato"/>
          <w:sz w:val="20"/>
          <w:szCs w:val="20"/>
        </w:rPr>
        <w:t xml:space="preserve"> </w:t>
      </w:r>
      <w:r w:rsidRPr="00622398">
        <w:rPr>
          <w:rFonts w:ascii="Lato" w:hAnsi="Lato"/>
          <w:sz w:val="20"/>
          <w:szCs w:val="20"/>
        </w:rPr>
        <w:t>z</w:t>
      </w:r>
      <w:r w:rsidR="00A25ADB" w:rsidRPr="00622398">
        <w:rPr>
          <w:rFonts w:ascii="Lato" w:hAnsi="Lato"/>
          <w:sz w:val="20"/>
          <w:szCs w:val="20"/>
        </w:rPr>
        <w:t> </w:t>
      </w:r>
      <w:r w:rsidRPr="00622398">
        <w:rPr>
          <w:rFonts w:ascii="Lato" w:hAnsi="Lato"/>
          <w:sz w:val="20"/>
          <w:szCs w:val="20"/>
        </w:rPr>
        <w:t>jednej strony bezrobotny mógł uzyskać pomoc</w:t>
      </w:r>
      <w:r w:rsidR="00A60C25" w:rsidRPr="00622398">
        <w:rPr>
          <w:rFonts w:ascii="Lato" w:hAnsi="Lato"/>
          <w:sz w:val="20"/>
          <w:szCs w:val="20"/>
        </w:rPr>
        <w:t>,</w:t>
      </w:r>
      <w:r w:rsidRPr="00622398">
        <w:rPr>
          <w:rFonts w:ascii="Lato" w:hAnsi="Lato"/>
          <w:sz w:val="20"/>
          <w:szCs w:val="20"/>
        </w:rPr>
        <w:t xml:space="preserve"> z drugiej strony umożliwi to wykreślenie</w:t>
      </w:r>
      <w:r w:rsidR="00A25ADB" w:rsidRPr="00622398">
        <w:rPr>
          <w:rFonts w:ascii="Lato" w:hAnsi="Lato"/>
          <w:sz w:val="20"/>
          <w:szCs w:val="20"/>
        </w:rPr>
        <w:t> </w:t>
      </w:r>
      <w:r w:rsidRPr="00622398">
        <w:rPr>
          <w:rFonts w:ascii="Lato" w:hAnsi="Lato"/>
          <w:sz w:val="20"/>
          <w:szCs w:val="20"/>
        </w:rPr>
        <w:t>z</w:t>
      </w:r>
      <w:r w:rsidR="00A25ADB" w:rsidRPr="00622398">
        <w:rPr>
          <w:rFonts w:ascii="Lato" w:hAnsi="Lato"/>
          <w:sz w:val="20"/>
          <w:szCs w:val="20"/>
        </w:rPr>
        <w:t> </w:t>
      </w:r>
      <w:r w:rsidRPr="00622398">
        <w:rPr>
          <w:rFonts w:ascii="Lato" w:hAnsi="Lato"/>
          <w:sz w:val="20"/>
          <w:szCs w:val="20"/>
        </w:rPr>
        <w:t>rejestru bezrobotnych os</w:t>
      </w:r>
      <w:r w:rsidR="00A60C25" w:rsidRPr="00622398">
        <w:rPr>
          <w:rFonts w:ascii="Lato" w:hAnsi="Lato"/>
          <w:sz w:val="20"/>
          <w:szCs w:val="20"/>
        </w:rPr>
        <w:t>ób</w:t>
      </w:r>
      <w:r w:rsidRPr="00622398">
        <w:rPr>
          <w:rFonts w:ascii="Lato" w:hAnsi="Lato"/>
          <w:sz w:val="20"/>
          <w:szCs w:val="20"/>
        </w:rPr>
        <w:t>, które faktycznie nie chcą pracować.</w:t>
      </w:r>
    </w:p>
    <w:p w14:paraId="51EB39BC" w14:textId="77777777" w:rsidR="006A4893" w:rsidRPr="00622398" w:rsidRDefault="006A4893" w:rsidP="00622398">
      <w:pPr>
        <w:spacing w:before="120" w:after="0" w:line="240" w:lineRule="atLeast"/>
        <w:ind w:left="360"/>
        <w:jc w:val="both"/>
        <w:rPr>
          <w:rFonts w:ascii="Lato" w:hAnsi="Lato"/>
          <w:sz w:val="20"/>
          <w:szCs w:val="20"/>
        </w:rPr>
      </w:pPr>
    </w:p>
    <w:p w14:paraId="0588B510" w14:textId="555BEE4D" w:rsidR="006975A0" w:rsidRPr="00622398" w:rsidRDefault="00B87E1E" w:rsidP="00622398">
      <w:pPr>
        <w:pStyle w:val="Akapitzlist"/>
        <w:numPr>
          <w:ilvl w:val="0"/>
          <w:numId w:val="1"/>
        </w:numPr>
        <w:spacing w:before="120" w:after="0" w:line="240" w:lineRule="atLeast"/>
        <w:ind w:left="284"/>
        <w:contextualSpacing w:val="0"/>
        <w:jc w:val="both"/>
        <w:rPr>
          <w:rFonts w:ascii="Lato" w:hAnsi="Lato"/>
          <w:b/>
          <w:bCs/>
          <w:sz w:val="20"/>
          <w:szCs w:val="20"/>
        </w:rPr>
      </w:pPr>
      <w:r w:rsidRPr="00622398">
        <w:rPr>
          <w:rFonts w:ascii="Lato" w:hAnsi="Lato"/>
          <w:b/>
          <w:bCs/>
          <w:sz w:val="20"/>
          <w:szCs w:val="20"/>
        </w:rPr>
        <w:t xml:space="preserve">Uwaga dotycząca </w:t>
      </w:r>
      <w:r w:rsidR="00AF627B" w:rsidRPr="00622398">
        <w:rPr>
          <w:rFonts w:ascii="Lato" w:hAnsi="Lato"/>
          <w:b/>
          <w:bCs/>
          <w:sz w:val="20"/>
          <w:szCs w:val="20"/>
        </w:rPr>
        <w:t xml:space="preserve">zmiany </w:t>
      </w:r>
      <w:r w:rsidR="00D23AE3" w:rsidRPr="00622398">
        <w:rPr>
          <w:rFonts w:ascii="Lato" w:hAnsi="Lato"/>
          <w:b/>
          <w:bCs/>
          <w:sz w:val="20"/>
          <w:szCs w:val="20"/>
        </w:rPr>
        <w:t>tytułu działu VII p</w:t>
      </w:r>
      <w:r w:rsidRPr="00622398">
        <w:rPr>
          <w:rFonts w:ascii="Lato" w:hAnsi="Lato"/>
          <w:b/>
          <w:bCs/>
          <w:sz w:val="20"/>
          <w:szCs w:val="20"/>
        </w:rPr>
        <w:t>rojektu</w:t>
      </w:r>
    </w:p>
    <w:p w14:paraId="3C425432" w14:textId="366CEA0D" w:rsidR="0031086B" w:rsidRPr="00622398" w:rsidRDefault="00D469B6" w:rsidP="00622398">
      <w:pPr>
        <w:spacing w:before="120" w:after="0" w:line="240" w:lineRule="atLeast"/>
        <w:ind w:left="360"/>
        <w:jc w:val="both"/>
        <w:rPr>
          <w:rFonts w:ascii="Lato" w:hAnsi="Lato"/>
          <w:sz w:val="20"/>
          <w:szCs w:val="20"/>
        </w:rPr>
      </w:pPr>
      <w:r w:rsidRPr="00622398">
        <w:rPr>
          <w:rFonts w:ascii="Lato" w:hAnsi="Lato"/>
          <w:sz w:val="20"/>
          <w:szCs w:val="20"/>
        </w:rPr>
        <w:t>W wyniku uwzględniania zgłoszonej uwagi tytuł działu VII otrzymał brzmienie</w:t>
      </w:r>
      <w:r w:rsidR="003F0F26">
        <w:rPr>
          <w:rFonts w:ascii="Lato" w:hAnsi="Lato"/>
          <w:sz w:val="20"/>
          <w:szCs w:val="20"/>
        </w:rPr>
        <w:t>:</w:t>
      </w:r>
      <w:r w:rsidRPr="00622398">
        <w:rPr>
          <w:rFonts w:ascii="Lato" w:hAnsi="Lato"/>
          <w:sz w:val="20"/>
          <w:szCs w:val="20"/>
        </w:rPr>
        <w:t xml:space="preserve"> </w:t>
      </w:r>
    </w:p>
    <w:p w14:paraId="10C020FC" w14:textId="2B5AAE71" w:rsidR="00B87E1E" w:rsidRPr="003F0F26" w:rsidRDefault="003F0F26" w:rsidP="00622398">
      <w:pPr>
        <w:spacing w:before="120" w:after="0" w:line="240" w:lineRule="atLeast"/>
        <w:ind w:left="360"/>
        <w:jc w:val="both"/>
        <w:rPr>
          <w:rFonts w:ascii="Lato" w:hAnsi="Lato"/>
          <w:iCs/>
          <w:sz w:val="20"/>
          <w:szCs w:val="20"/>
        </w:rPr>
      </w:pPr>
      <w:r>
        <w:rPr>
          <w:rFonts w:ascii="Lato" w:hAnsi="Lato"/>
          <w:iCs/>
          <w:sz w:val="20"/>
          <w:szCs w:val="20"/>
        </w:rPr>
        <w:t>„</w:t>
      </w:r>
      <w:r w:rsidR="00D469B6" w:rsidRPr="003F0F26">
        <w:rPr>
          <w:rFonts w:ascii="Lato" w:hAnsi="Lato"/>
          <w:iCs/>
          <w:sz w:val="20"/>
          <w:szCs w:val="20"/>
        </w:rPr>
        <w:t xml:space="preserve">Formy pomocy </w:t>
      </w:r>
      <w:r w:rsidR="00664430" w:rsidRPr="003F0F26">
        <w:rPr>
          <w:rFonts w:ascii="Lato" w:hAnsi="Lato"/>
          <w:iCs/>
          <w:sz w:val="20"/>
          <w:szCs w:val="20"/>
        </w:rPr>
        <w:t>kierowane do</w:t>
      </w:r>
      <w:r w:rsidR="00D469B6" w:rsidRPr="003F0F26">
        <w:rPr>
          <w:rFonts w:ascii="Lato" w:hAnsi="Lato"/>
          <w:iCs/>
          <w:sz w:val="20"/>
          <w:szCs w:val="20"/>
        </w:rPr>
        <w:t xml:space="preserve"> bezrobotnych, poszukujących pracy</w:t>
      </w:r>
      <w:r w:rsidR="00155DDA" w:rsidRPr="003F0F26">
        <w:rPr>
          <w:rFonts w:ascii="Lato" w:hAnsi="Lato"/>
          <w:iCs/>
          <w:sz w:val="20"/>
          <w:szCs w:val="20"/>
        </w:rPr>
        <w:t xml:space="preserve"> i </w:t>
      </w:r>
      <w:r w:rsidR="00D469B6" w:rsidRPr="003F0F26">
        <w:rPr>
          <w:rFonts w:ascii="Lato" w:hAnsi="Lato"/>
          <w:iCs/>
          <w:sz w:val="20"/>
          <w:szCs w:val="20"/>
        </w:rPr>
        <w:t>osób niezarejestrowanych.</w:t>
      </w:r>
      <w:r>
        <w:rPr>
          <w:rFonts w:ascii="Lato" w:hAnsi="Lato"/>
          <w:iCs/>
          <w:sz w:val="20"/>
          <w:szCs w:val="20"/>
        </w:rPr>
        <w:t>”.</w:t>
      </w:r>
      <w:r w:rsidR="00D469B6" w:rsidRPr="003F0F26">
        <w:rPr>
          <w:rFonts w:ascii="Lato" w:hAnsi="Lato"/>
          <w:iCs/>
          <w:sz w:val="20"/>
          <w:szCs w:val="20"/>
        </w:rPr>
        <w:t xml:space="preserve"> </w:t>
      </w:r>
    </w:p>
    <w:p w14:paraId="710B0C8C" w14:textId="77777777" w:rsidR="0031086B" w:rsidRPr="00622398" w:rsidRDefault="0031086B" w:rsidP="00622398">
      <w:pPr>
        <w:spacing w:before="120" w:after="0" w:line="240" w:lineRule="atLeast"/>
        <w:jc w:val="both"/>
        <w:rPr>
          <w:rFonts w:ascii="Lato" w:hAnsi="Lato"/>
          <w:i/>
          <w:iCs/>
          <w:sz w:val="20"/>
          <w:szCs w:val="20"/>
        </w:rPr>
      </w:pPr>
    </w:p>
    <w:p w14:paraId="282625E3" w14:textId="256FE120" w:rsidR="00257500" w:rsidRPr="00622398" w:rsidRDefault="00AF627B" w:rsidP="00622398">
      <w:pPr>
        <w:pStyle w:val="Akapitzlist"/>
        <w:numPr>
          <w:ilvl w:val="0"/>
          <w:numId w:val="1"/>
        </w:numPr>
        <w:spacing w:before="120" w:after="0" w:line="240" w:lineRule="atLeast"/>
        <w:ind w:left="357"/>
        <w:contextualSpacing w:val="0"/>
        <w:jc w:val="both"/>
        <w:rPr>
          <w:rFonts w:ascii="Lato" w:hAnsi="Lato"/>
          <w:b/>
          <w:bCs/>
          <w:sz w:val="20"/>
          <w:szCs w:val="20"/>
        </w:rPr>
      </w:pPr>
      <w:r w:rsidRPr="00622398">
        <w:rPr>
          <w:rFonts w:ascii="Lato" w:hAnsi="Lato"/>
          <w:b/>
          <w:bCs/>
          <w:sz w:val="20"/>
          <w:szCs w:val="20"/>
        </w:rPr>
        <w:t xml:space="preserve">Uwaga </w:t>
      </w:r>
      <w:r w:rsidR="00257500" w:rsidRPr="00622398">
        <w:rPr>
          <w:rFonts w:ascii="Lato" w:hAnsi="Lato"/>
          <w:b/>
          <w:bCs/>
          <w:sz w:val="20"/>
          <w:szCs w:val="20"/>
        </w:rPr>
        <w:t>dotycząca wprowadzenia minimalnego okresu</w:t>
      </w:r>
      <w:r w:rsidR="00AD6809">
        <w:rPr>
          <w:rFonts w:ascii="Lato" w:hAnsi="Lato"/>
          <w:b/>
          <w:bCs/>
          <w:sz w:val="20"/>
          <w:szCs w:val="20"/>
        </w:rPr>
        <w:t>,</w:t>
      </w:r>
      <w:r w:rsidR="00257500" w:rsidRPr="00622398">
        <w:rPr>
          <w:rFonts w:ascii="Lato" w:hAnsi="Lato"/>
          <w:b/>
          <w:bCs/>
          <w:sz w:val="20"/>
          <w:szCs w:val="20"/>
        </w:rPr>
        <w:t xml:space="preserve"> przed </w:t>
      </w:r>
      <w:r w:rsidR="00AD6809" w:rsidRPr="00622398">
        <w:rPr>
          <w:rFonts w:ascii="Lato" w:hAnsi="Lato"/>
          <w:b/>
          <w:bCs/>
          <w:sz w:val="20"/>
          <w:szCs w:val="20"/>
        </w:rPr>
        <w:t xml:space="preserve">którego </w:t>
      </w:r>
      <w:r w:rsidR="00257500" w:rsidRPr="00622398">
        <w:rPr>
          <w:rFonts w:ascii="Lato" w:hAnsi="Lato"/>
          <w:b/>
          <w:bCs/>
          <w:sz w:val="20"/>
          <w:szCs w:val="20"/>
        </w:rPr>
        <w:t xml:space="preserve">upływem </w:t>
      </w:r>
      <w:r w:rsidR="008A2143" w:rsidRPr="00622398">
        <w:rPr>
          <w:rFonts w:ascii="Lato" w:hAnsi="Lato"/>
          <w:b/>
          <w:bCs/>
          <w:sz w:val="20"/>
          <w:szCs w:val="20"/>
        </w:rPr>
        <w:t xml:space="preserve">zgłoszona </w:t>
      </w:r>
      <w:r w:rsidR="00257500" w:rsidRPr="00622398">
        <w:rPr>
          <w:rFonts w:ascii="Lato" w:hAnsi="Lato"/>
          <w:b/>
          <w:bCs/>
          <w:sz w:val="20"/>
          <w:szCs w:val="20"/>
        </w:rPr>
        <w:t xml:space="preserve">oferta </w:t>
      </w:r>
      <w:r w:rsidR="008A2143" w:rsidRPr="00622398">
        <w:rPr>
          <w:rFonts w:ascii="Lato" w:hAnsi="Lato"/>
          <w:b/>
          <w:bCs/>
          <w:sz w:val="20"/>
          <w:szCs w:val="20"/>
        </w:rPr>
        <w:t xml:space="preserve">powinna być zamieszczona w </w:t>
      </w:r>
      <w:r w:rsidR="003814A1" w:rsidRPr="00622398">
        <w:rPr>
          <w:rFonts w:ascii="Lato" w:hAnsi="Lato"/>
          <w:b/>
          <w:bCs/>
          <w:sz w:val="20"/>
          <w:szCs w:val="20"/>
        </w:rPr>
        <w:t>Centralne Bazie Ofert Pracy (</w:t>
      </w:r>
      <w:r w:rsidR="00257500" w:rsidRPr="00622398">
        <w:rPr>
          <w:rFonts w:ascii="Lato" w:hAnsi="Lato"/>
          <w:b/>
          <w:bCs/>
          <w:sz w:val="20"/>
          <w:szCs w:val="20"/>
        </w:rPr>
        <w:t>CBOP</w:t>
      </w:r>
      <w:r w:rsidR="003814A1" w:rsidRPr="00622398">
        <w:rPr>
          <w:rFonts w:ascii="Lato" w:hAnsi="Lato"/>
          <w:b/>
          <w:bCs/>
          <w:sz w:val="20"/>
          <w:szCs w:val="20"/>
        </w:rPr>
        <w:t>)</w:t>
      </w:r>
    </w:p>
    <w:p w14:paraId="1CBEE2EF" w14:textId="501C53A1" w:rsidR="008A2143" w:rsidRPr="00622398" w:rsidRDefault="00257500" w:rsidP="00622398">
      <w:pPr>
        <w:spacing w:before="120" w:after="0" w:line="240" w:lineRule="atLeast"/>
        <w:ind w:left="357"/>
        <w:jc w:val="both"/>
        <w:rPr>
          <w:rFonts w:ascii="Lato" w:hAnsi="Lato"/>
          <w:sz w:val="20"/>
          <w:szCs w:val="20"/>
        </w:rPr>
      </w:pPr>
      <w:r w:rsidRPr="00622398">
        <w:rPr>
          <w:rFonts w:ascii="Lato" w:hAnsi="Lato"/>
          <w:sz w:val="20"/>
          <w:szCs w:val="20"/>
        </w:rPr>
        <w:t>Zakłada się, że oferty będą z</w:t>
      </w:r>
      <w:r w:rsidR="008A2143" w:rsidRPr="00622398">
        <w:rPr>
          <w:rFonts w:ascii="Lato" w:hAnsi="Lato"/>
          <w:sz w:val="20"/>
          <w:szCs w:val="20"/>
        </w:rPr>
        <w:t>amieszczan</w:t>
      </w:r>
      <w:r w:rsidR="00A60C25" w:rsidRPr="00622398">
        <w:rPr>
          <w:rFonts w:ascii="Lato" w:hAnsi="Lato"/>
          <w:sz w:val="20"/>
          <w:szCs w:val="20"/>
        </w:rPr>
        <w:t>e</w:t>
      </w:r>
      <w:r w:rsidR="008A2143" w:rsidRPr="00622398">
        <w:rPr>
          <w:rFonts w:ascii="Lato" w:hAnsi="Lato"/>
          <w:sz w:val="20"/>
          <w:szCs w:val="20"/>
        </w:rPr>
        <w:t xml:space="preserve"> w CBOP</w:t>
      </w:r>
      <w:r w:rsidRPr="00622398">
        <w:rPr>
          <w:rFonts w:ascii="Lato" w:hAnsi="Lato"/>
          <w:sz w:val="20"/>
          <w:szCs w:val="20"/>
        </w:rPr>
        <w:t xml:space="preserve"> bezzwłocznie. Nie wydaje się celowe określanie minimalnego okresu</w:t>
      </w:r>
      <w:r w:rsidR="00AD6809">
        <w:rPr>
          <w:rFonts w:ascii="Lato" w:hAnsi="Lato"/>
          <w:sz w:val="20"/>
          <w:szCs w:val="20"/>
        </w:rPr>
        <w:t>,</w:t>
      </w:r>
      <w:r w:rsidRPr="00622398">
        <w:rPr>
          <w:rFonts w:ascii="Lato" w:hAnsi="Lato"/>
          <w:sz w:val="20"/>
          <w:szCs w:val="20"/>
        </w:rPr>
        <w:t xml:space="preserve"> </w:t>
      </w:r>
      <w:r w:rsidR="00F20DD3" w:rsidRPr="00622398">
        <w:rPr>
          <w:rFonts w:ascii="Lato" w:hAnsi="Lato"/>
          <w:sz w:val="20"/>
          <w:szCs w:val="20"/>
        </w:rPr>
        <w:t xml:space="preserve">przed </w:t>
      </w:r>
      <w:r w:rsidR="00AD6809" w:rsidRPr="00622398">
        <w:rPr>
          <w:rFonts w:ascii="Lato" w:hAnsi="Lato"/>
          <w:sz w:val="20"/>
          <w:szCs w:val="20"/>
        </w:rPr>
        <w:t xml:space="preserve">którego </w:t>
      </w:r>
      <w:r w:rsidR="00F20DD3" w:rsidRPr="00622398">
        <w:rPr>
          <w:rFonts w:ascii="Lato" w:hAnsi="Lato"/>
          <w:sz w:val="20"/>
          <w:szCs w:val="20"/>
        </w:rPr>
        <w:t xml:space="preserve">upływem zgłoszona oferta powinna być zamieszczona w CBOP, </w:t>
      </w:r>
      <w:r w:rsidRPr="00622398">
        <w:rPr>
          <w:rFonts w:ascii="Lato" w:hAnsi="Lato"/>
          <w:sz w:val="20"/>
          <w:szCs w:val="20"/>
        </w:rPr>
        <w:t>ponieważ może to spowodować, że część pracodawców będzie wykorzystywać te</w:t>
      </w:r>
      <w:r w:rsidR="00F20DD3" w:rsidRPr="00622398">
        <w:rPr>
          <w:rFonts w:ascii="Lato" w:hAnsi="Lato"/>
          <w:sz w:val="20"/>
          <w:szCs w:val="20"/>
        </w:rPr>
        <w:t xml:space="preserve">n </w:t>
      </w:r>
      <w:r w:rsidRPr="00622398">
        <w:rPr>
          <w:rFonts w:ascii="Lato" w:hAnsi="Lato"/>
          <w:sz w:val="20"/>
          <w:szCs w:val="20"/>
        </w:rPr>
        <w:t xml:space="preserve">przepis, aby nie zgłaszać swoich ofert pracy. </w:t>
      </w:r>
    </w:p>
    <w:p w14:paraId="41C7036A" w14:textId="69C11A82" w:rsidR="00257500" w:rsidRPr="00622398" w:rsidRDefault="00257500" w:rsidP="00622398">
      <w:pPr>
        <w:spacing w:before="120" w:after="0" w:line="240" w:lineRule="atLeast"/>
        <w:ind w:left="360"/>
        <w:jc w:val="both"/>
        <w:rPr>
          <w:rFonts w:ascii="Lato" w:hAnsi="Lato"/>
          <w:sz w:val="20"/>
          <w:szCs w:val="20"/>
        </w:rPr>
      </w:pPr>
      <w:r w:rsidRPr="00622398">
        <w:rPr>
          <w:rFonts w:ascii="Lato" w:hAnsi="Lato"/>
          <w:sz w:val="20"/>
          <w:szCs w:val="20"/>
        </w:rPr>
        <w:t xml:space="preserve">W CBOP (tak jak jest obecnie) upowszechniane są oferty z różnym terminem ważności. Jest to zawsze decyzja pracodawcy. Informacja jest podawana na stronie internetowej CBOP, a więc każda osoba szukająca pracy samodzielnie może podejmować decyzję, czy aplikować, czy nie. Należy również wziąć pod uwagę, że dzięki </w:t>
      </w:r>
      <w:r w:rsidR="00AD6809">
        <w:rPr>
          <w:rFonts w:ascii="Lato" w:hAnsi="Lato"/>
          <w:sz w:val="20"/>
          <w:szCs w:val="20"/>
        </w:rPr>
        <w:t>„</w:t>
      </w:r>
      <w:proofErr w:type="spellStart"/>
      <w:r w:rsidRPr="00622398">
        <w:rPr>
          <w:rFonts w:ascii="Lato" w:hAnsi="Lato"/>
          <w:sz w:val="20"/>
          <w:szCs w:val="20"/>
        </w:rPr>
        <w:t>matchowaniu</w:t>
      </w:r>
      <w:proofErr w:type="spellEnd"/>
      <w:r w:rsidR="00AD6809">
        <w:rPr>
          <w:rFonts w:ascii="Lato" w:hAnsi="Lato"/>
          <w:sz w:val="20"/>
          <w:szCs w:val="20"/>
        </w:rPr>
        <w:t>”</w:t>
      </w:r>
      <w:r w:rsidRPr="00622398">
        <w:rPr>
          <w:rFonts w:ascii="Lato" w:hAnsi="Lato"/>
          <w:sz w:val="20"/>
          <w:szCs w:val="20"/>
        </w:rPr>
        <w:t xml:space="preserve"> życiorysów zawodowych z ofertami pracy w CBOP osoby szukające pracy będą otrzymywały natychmiastowo informacje o</w:t>
      </w:r>
      <w:r w:rsidR="00A25ADB" w:rsidRPr="00622398">
        <w:rPr>
          <w:rFonts w:ascii="Lato" w:hAnsi="Lato"/>
          <w:sz w:val="20"/>
          <w:szCs w:val="20"/>
        </w:rPr>
        <w:t> </w:t>
      </w:r>
      <w:r w:rsidRPr="00622398">
        <w:rPr>
          <w:rFonts w:ascii="Lato" w:hAnsi="Lato"/>
          <w:sz w:val="20"/>
          <w:szCs w:val="20"/>
        </w:rPr>
        <w:t xml:space="preserve">dopasowanych </w:t>
      </w:r>
      <w:r w:rsidR="00A5109D" w:rsidRPr="00622398">
        <w:rPr>
          <w:rFonts w:ascii="Lato" w:hAnsi="Lato"/>
          <w:sz w:val="20"/>
          <w:szCs w:val="20"/>
        </w:rPr>
        <w:t xml:space="preserve">do ich kwalifikacji </w:t>
      </w:r>
      <w:r w:rsidRPr="00622398">
        <w:rPr>
          <w:rFonts w:ascii="Lato" w:hAnsi="Lato"/>
          <w:sz w:val="20"/>
          <w:szCs w:val="20"/>
        </w:rPr>
        <w:t>ofertach pracy. Będą mieć zatem większe szanse na zareagowanie na ofertę pracy niż aktualnie.</w:t>
      </w:r>
    </w:p>
    <w:p w14:paraId="037C1331" w14:textId="77777777" w:rsidR="008A2143" w:rsidRPr="00622398" w:rsidRDefault="008A2143" w:rsidP="00622398">
      <w:pPr>
        <w:spacing w:before="120" w:after="0" w:line="240" w:lineRule="atLeast"/>
        <w:jc w:val="both"/>
        <w:rPr>
          <w:rFonts w:ascii="Lato" w:hAnsi="Lato"/>
          <w:sz w:val="20"/>
          <w:szCs w:val="20"/>
        </w:rPr>
      </w:pPr>
    </w:p>
    <w:p w14:paraId="1C45D474" w14:textId="6B073B64" w:rsidR="00257500" w:rsidRPr="00622398" w:rsidRDefault="00AF627B" w:rsidP="00622398">
      <w:pPr>
        <w:pStyle w:val="Akapitzlist"/>
        <w:numPr>
          <w:ilvl w:val="0"/>
          <w:numId w:val="1"/>
        </w:numPr>
        <w:spacing w:before="120" w:after="0" w:line="240" w:lineRule="atLeast"/>
        <w:ind w:left="284"/>
        <w:contextualSpacing w:val="0"/>
        <w:jc w:val="both"/>
        <w:rPr>
          <w:rFonts w:ascii="Lato" w:hAnsi="Lato"/>
          <w:b/>
          <w:bCs/>
          <w:sz w:val="20"/>
          <w:szCs w:val="20"/>
        </w:rPr>
      </w:pPr>
      <w:bookmarkStart w:id="1" w:name="_Hlk128560772"/>
      <w:r w:rsidRPr="00622398">
        <w:rPr>
          <w:rFonts w:ascii="Lato" w:hAnsi="Lato"/>
          <w:b/>
          <w:bCs/>
          <w:sz w:val="20"/>
          <w:szCs w:val="20"/>
        </w:rPr>
        <w:t xml:space="preserve">Uwaga </w:t>
      </w:r>
      <w:r w:rsidR="00C54252" w:rsidRPr="00622398">
        <w:rPr>
          <w:rFonts w:ascii="Lato" w:hAnsi="Lato"/>
          <w:b/>
          <w:bCs/>
          <w:sz w:val="20"/>
          <w:szCs w:val="20"/>
        </w:rPr>
        <w:t xml:space="preserve">dotycząca </w:t>
      </w:r>
      <w:bookmarkEnd w:id="1"/>
      <w:r w:rsidR="00C54252" w:rsidRPr="00622398">
        <w:rPr>
          <w:rFonts w:ascii="Lato" w:hAnsi="Lato"/>
          <w:b/>
          <w:bCs/>
          <w:sz w:val="20"/>
          <w:szCs w:val="20"/>
        </w:rPr>
        <w:t>zakresu przedmiotowego i podmiotowego przekazywania ofert pracy do CBOP</w:t>
      </w:r>
    </w:p>
    <w:p w14:paraId="30EB9469" w14:textId="0F7E5D4C" w:rsidR="00C54252" w:rsidRPr="00622398" w:rsidRDefault="00C54252" w:rsidP="00622398">
      <w:pPr>
        <w:spacing w:before="120" w:after="0" w:line="240" w:lineRule="atLeast"/>
        <w:ind w:left="360"/>
        <w:jc w:val="both"/>
        <w:rPr>
          <w:rFonts w:ascii="Lato" w:hAnsi="Lato"/>
          <w:sz w:val="20"/>
          <w:szCs w:val="20"/>
        </w:rPr>
      </w:pPr>
      <w:r w:rsidRPr="00622398">
        <w:rPr>
          <w:rFonts w:ascii="Lato" w:hAnsi="Lato"/>
          <w:sz w:val="20"/>
          <w:szCs w:val="20"/>
        </w:rPr>
        <w:t>Obowiązkiem zgłaszania ofert pracy, w tym na podstawie umów cywilnoprawnych</w:t>
      </w:r>
      <w:r w:rsidR="00AD6809">
        <w:rPr>
          <w:rFonts w:ascii="Lato" w:hAnsi="Lato"/>
          <w:sz w:val="20"/>
          <w:szCs w:val="20"/>
        </w:rPr>
        <w:t>,</w:t>
      </w:r>
      <w:r w:rsidRPr="00622398">
        <w:rPr>
          <w:rFonts w:ascii="Lato" w:hAnsi="Lato"/>
          <w:sz w:val="20"/>
          <w:szCs w:val="20"/>
        </w:rPr>
        <w:t xml:space="preserve"> objęto podmioty, które przez ustawodawcę zobowiązane są do przekazywania informacji publicznej. Jedną z takich informacji jest informacja o wolnych miejscach pracy (ofertach pracy, w tym dot. umów cywilnoprawnych). </w:t>
      </w:r>
      <w:r w:rsidR="00E85845" w:rsidRPr="00622398">
        <w:rPr>
          <w:rFonts w:ascii="Lato" w:hAnsi="Lato"/>
          <w:sz w:val="20"/>
          <w:szCs w:val="20"/>
        </w:rPr>
        <w:t xml:space="preserve">Przepisy dotyczące </w:t>
      </w:r>
      <w:r w:rsidRPr="00622398">
        <w:rPr>
          <w:rFonts w:ascii="Lato" w:hAnsi="Lato"/>
          <w:sz w:val="20"/>
          <w:szCs w:val="20"/>
        </w:rPr>
        <w:t>dostępu do informacji publicznej funkcjonują od wielu lat. Ustawodawca nie bez przyczyny wskazał zakres podmiotowy ustawy o dostępie do informacji publicznej</w:t>
      </w:r>
      <w:r w:rsidR="00AD6809">
        <w:rPr>
          <w:rFonts w:ascii="Lato" w:hAnsi="Lato"/>
          <w:sz w:val="20"/>
          <w:szCs w:val="20"/>
        </w:rPr>
        <w:t>,</w:t>
      </w:r>
      <w:r w:rsidRPr="00622398">
        <w:rPr>
          <w:rFonts w:ascii="Lato" w:hAnsi="Lato"/>
          <w:sz w:val="20"/>
          <w:szCs w:val="20"/>
        </w:rPr>
        <w:t xml:space="preserve"> ujmując w nim również te podmioty, które wykonują zadania publiczne lub dysponują majątkiem publicznym (dostępna jest w tym zakresie bogata literatura, w tym komentarze prawne oraz wyroki sądów administra</w:t>
      </w:r>
      <w:r w:rsidR="00E85845" w:rsidRPr="00622398">
        <w:rPr>
          <w:rFonts w:ascii="Lato" w:hAnsi="Lato"/>
          <w:sz w:val="20"/>
          <w:szCs w:val="20"/>
        </w:rPr>
        <w:t>cyjnych). W związku z powyższym</w:t>
      </w:r>
      <w:r w:rsidRPr="00622398">
        <w:rPr>
          <w:rFonts w:ascii="Lato" w:hAnsi="Lato"/>
          <w:sz w:val="20"/>
          <w:szCs w:val="20"/>
        </w:rPr>
        <w:t xml:space="preserve"> postanowiono, zamiast wprowadzania nowego zakresu podmiotowego, który mógłby budzić wiele wątpliwości i pytań, wykorzystać zakres podmiotowy funkcjonujący w obrocie prawnym od wielu lat. Nie wydaje się celowe</w:t>
      </w:r>
      <w:r w:rsidR="00E85845" w:rsidRPr="00622398">
        <w:rPr>
          <w:rFonts w:ascii="Lato" w:hAnsi="Lato"/>
          <w:sz w:val="20"/>
          <w:szCs w:val="20"/>
        </w:rPr>
        <w:t>,</w:t>
      </w:r>
      <w:r w:rsidRPr="00622398">
        <w:rPr>
          <w:rFonts w:ascii="Lato" w:hAnsi="Lato"/>
          <w:sz w:val="20"/>
          <w:szCs w:val="20"/>
        </w:rPr>
        <w:t xml:space="preserve"> mając na uwadze powyższe</w:t>
      </w:r>
      <w:r w:rsidR="00E85845" w:rsidRPr="00622398">
        <w:rPr>
          <w:rFonts w:ascii="Lato" w:hAnsi="Lato"/>
          <w:sz w:val="20"/>
          <w:szCs w:val="20"/>
        </w:rPr>
        <w:t>,</w:t>
      </w:r>
      <w:r w:rsidRPr="00622398">
        <w:rPr>
          <w:rFonts w:ascii="Lato" w:hAnsi="Lato"/>
          <w:sz w:val="20"/>
          <w:szCs w:val="20"/>
        </w:rPr>
        <w:t xml:space="preserve"> wyłączanie umów cywilnoprawnych z obowiązku zgłaszania ofert pracy.</w:t>
      </w:r>
    </w:p>
    <w:p w14:paraId="6AC9DE5F" w14:textId="4A259715" w:rsidR="00CD5E85" w:rsidRDefault="00CD5E85" w:rsidP="00622398">
      <w:pPr>
        <w:spacing w:before="120" w:after="0" w:line="240" w:lineRule="atLeast"/>
        <w:jc w:val="both"/>
        <w:rPr>
          <w:rFonts w:ascii="Lato" w:hAnsi="Lato"/>
          <w:sz w:val="20"/>
          <w:szCs w:val="20"/>
        </w:rPr>
      </w:pPr>
    </w:p>
    <w:p w14:paraId="1F21CA5C" w14:textId="6E5CFB11" w:rsidR="006A4893" w:rsidRDefault="006A4893" w:rsidP="00622398">
      <w:pPr>
        <w:spacing w:before="120" w:after="0" w:line="240" w:lineRule="atLeast"/>
        <w:jc w:val="both"/>
        <w:rPr>
          <w:rFonts w:ascii="Lato" w:hAnsi="Lato"/>
          <w:sz w:val="20"/>
          <w:szCs w:val="20"/>
        </w:rPr>
      </w:pPr>
    </w:p>
    <w:p w14:paraId="0018BE9B" w14:textId="77777777" w:rsidR="006A4893" w:rsidRDefault="006A4893" w:rsidP="00622398">
      <w:pPr>
        <w:spacing w:before="120" w:after="0" w:line="240" w:lineRule="atLeast"/>
        <w:jc w:val="both"/>
        <w:rPr>
          <w:rFonts w:ascii="Lato" w:hAnsi="Lato"/>
          <w:sz w:val="20"/>
          <w:szCs w:val="20"/>
        </w:rPr>
      </w:pPr>
    </w:p>
    <w:p w14:paraId="2439BE26" w14:textId="5FB2AB4C" w:rsidR="00C54252" w:rsidRPr="00622398" w:rsidRDefault="00AF627B" w:rsidP="00622398">
      <w:pPr>
        <w:pStyle w:val="Akapitzlist"/>
        <w:numPr>
          <w:ilvl w:val="0"/>
          <w:numId w:val="1"/>
        </w:numPr>
        <w:spacing w:before="120" w:after="0" w:line="240" w:lineRule="atLeast"/>
        <w:ind w:left="284"/>
        <w:contextualSpacing w:val="0"/>
        <w:jc w:val="both"/>
        <w:rPr>
          <w:rFonts w:ascii="Lato" w:hAnsi="Lato"/>
          <w:b/>
          <w:bCs/>
          <w:sz w:val="20"/>
          <w:szCs w:val="20"/>
        </w:rPr>
      </w:pPr>
      <w:r w:rsidRPr="00622398">
        <w:rPr>
          <w:rFonts w:ascii="Lato" w:hAnsi="Lato"/>
          <w:b/>
          <w:bCs/>
          <w:sz w:val="20"/>
          <w:szCs w:val="20"/>
        </w:rPr>
        <w:lastRenderedPageBreak/>
        <w:t xml:space="preserve">Uwaga </w:t>
      </w:r>
      <w:r w:rsidR="00C54252" w:rsidRPr="00622398">
        <w:rPr>
          <w:rFonts w:ascii="Lato" w:hAnsi="Lato"/>
          <w:b/>
          <w:bCs/>
          <w:sz w:val="20"/>
          <w:szCs w:val="20"/>
        </w:rPr>
        <w:t xml:space="preserve">dotycząca </w:t>
      </w:r>
      <w:r w:rsidR="00A73024" w:rsidRPr="00622398">
        <w:rPr>
          <w:rFonts w:ascii="Lato" w:hAnsi="Lato"/>
          <w:b/>
          <w:bCs/>
          <w:sz w:val="20"/>
          <w:szCs w:val="20"/>
        </w:rPr>
        <w:t xml:space="preserve">fakultatywnego przygotowania indywidualnego planu działań </w:t>
      </w:r>
      <w:r w:rsidR="00E85845" w:rsidRPr="00622398">
        <w:rPr>
          <w:rFonts w:ascii="Lato" w:hAnsi="Lato"/>
          <w:b/>
          <w:bCs/>
          <w:sz w:val="20"/>
          <w:szCs w:val="20"/>
        </w:rPr>
        <w:t>(IPD</w:t>
      </w:r>
      <w:r w:rsidR="00A25ADB" w:rsidRPr="00622398">
        <w:rPr>
          <w:rFonts w:ascii="Lato" w:hAnsi="Lato"/>
          <w:b/>
          <w:bCs/>
          <w:sz w:val="20"/>
          <w:szCs w:val="20"/>
        </w:rPr>
        <w:t xml:space="preserve">) </w:t>
      </w:r>
      <w:r w:rsidR="00A73024" w:rsidRPr="00622398">
        <w:rPr>
          <w:rFonts w:ascii="Lato" w:hAnsi="Lato"/>
          <w:b/>
          <w:bCs/>
          <w:sz w:val="20"/>
          <w:szCs w:val="20"/>
        </w:rPr>
        <w:t xml:space="preserve">dla bezrobotnego lub poszukującego </w:t>
      </w:r>
      <w:r w:rsidR="00E537BA" w:rsidRPr="00622398">
        <w:rPr>
          <w:rFonts w:ascii="Lato" w:hAnsi="Lato"/>
          <w:b/>
          <w:bCs/>
          <w:sz w:val="20"/>
          <w:szCs w:val="20"/>
        </w:rPr>
        <w:t xml:space="preserve">pracy (dawny art. 85, </w:t>
      </w:r>
      <w:r w:rsidR="00A73024" w:rsidRPr="00622398">
        <w:rPr>
          <w:rFonts w:ascii="Lato" w:hAnsi="Lato"/>
          <w:b/>
          <w:bCs/>
          <w:sz w:val="20"/>
          <w:szCs w:val="20"/>
        </w:rPr>
        <w:t xml:space="preserve">obecnie </w:t>
      </w:r>
      <w:r w:rsidR="000B606A" w:rsidRPr="00622398">
        <w:rPr>
          <w:rFonts w:ascii="Lato" w:hAnsi="Lato"/>
          <w:b/>
          <w:bCs/>
          <w:sz w:val="20"/>
          <w:szCs w:val="20"/>
        </w:rPr>
        <w:t xml:space="preserve">art. 88 </w:t>
      </w:r>
      <w:r w:rsidR="00D23AE3" w:rsidRPr="00622398">
        <w:rPr>
          <w:rFonts w:ascii="Lato" w:hAnsi="Lato"/>
          <w:b/>
          <w:bCs/>
          <w:sz w:val="20"/>
          <w:szCs w:val="20"/>
        </w:rPr>
        <w:t>p</w:t>
      </w:r>
      <w:r w:rsidR="000B606A" w:rsidRPr="00622398">
        <w:rPr>
          <w:rFonts w:ascii="Lato" w:hAnsi="Lato"/>
          <w:b/>
          <w:bCs/>
          <w:sz w:val="20"/>
          <w:szCs w:val="20"/>
        </w:rPr>
        <w:t>rojektu)</w:t>
      </w:r>
    </w:p>
    <w:p w14:paraId="7887BF55" w14:textId="6462789F" w:rsidR="00A95217" w:rsidRPr="00622398" w:rsidRDefault="000158D1" w:rsidP="00622398">
      <w:pPr>
        <w:spacing w:before="120" w:after="0" w:line="240" w:lineRule="atLeast"/>
        <w:ind w:left="360"/>
        <w:jc w:val="both"/>
        <w:rPr>
          <w:rFonts w:ascii="Lato" w:hAnsi="Lato"/>
          <w:sz w:val="20"/>
          <w:szCs w:val="20"/>
        </w:rPr>
      </w:pPr>
      <w:r w:rsidRPr="00622398">
        <w:rPr>
          <w:rFonts w:ascii="Lato" w:hAnsi="Lato"/>
          <w:sz w:val="20"/>
          <w:szCs w:val="20"/>
        </w:rPr>
        <w:t>Przepisy w powyższym zakresie uległy znaczącym zmianom. W wyniku konsultacji z</w:t>
      </w:r>
      <w:r w:rsidR="00A25ADB" w:rsidRPr="00622398">
        <w:rPr>
          <w:rFonts w:ascii="Lato" w:hAnsi="Lato"/>
          <w:sz w:val="20"/>
          <w:szCs w:val="20"/>
        </w:rPr>
        <w:t> Ministrem</w:t>
      </w:r>
      <w:r w:rsidRPr="00622398">
        <w:rPr>
          <w:rFonts w:ascii="Lato" w:hAnsi="Lato"/>
          <w:sz w:val="20"/>
          <w:szCs w:val="20"/>
        </w:rPr>
        <w:t xml:space="preserve"> Fu</w:t>
      </w:r>
      <w:r w:rsidR="00A95217" w:rsidRPr="00622398">
        <w:rPr>
          <w:rFonts w:ascii="Lato" w:hAnsi="Lato"/>
          <w:sz w:val="20"/>
          <w:szCs w:val="20"/>
        </w:rPr>
        <w:t xml:space="preserve">nduszy </w:t>
      </w:r>
      <w:r w:rsidR="00AD6809">
        <w:rPr>
          <w:rFonts w:ascii="Lato" w:hAnsi="Lato"/>
          <w:sz w:val="20"/>
          <w:szCs w:val="20"/>
        </w:rPr>
        <w:t>i Polityki Regionalnej oraz</w:t>
      </w:r>
      <w:r w:rsidR="00AD6809" w:rsidRPr="00622398">
        <w:rPr>
          <w:rFonts w:ascii="Lato" w:hAnsi="Lato"/>
          <w:sz w:val="20"/>
          <w:szCs w:val="20"/>
        </w:rPr>
        <w:t xml:space="preserve"> </w:t>
      </w:r>
      <w:r w:rsidR="00A95217" w:rsidRPr="00622398">
        <w:rPr>
          <w:rFonts w:ascii="Lato" w:hAnsi="Lato"/>
          <w:sz w:val="20"/>
          <w:szCs w:val="20"/>
        </w:rPr>
        <w:t xml:space="preserve">samorządami </w:t>
      </w:r>
      <w:r w:rsidRPr="00622398">
        <w:rPr>
          <w:rFonts w:ascii="Lato" w:hAnsi="Lato"/>
          <w:sz w:val="20"/>
          <w:szCs w:val="20"/>
        </w:rPr>
        <w:t>zobowiązano urzędy do przygotowania IPD dla bezrobotnego w o</w:t>
      </w:r>
      <w:r w:rsidR="00A95217" w:rsidRPr="00622398">
        <w:rPr>
          <w:rFonts w:ascii="Lato" w:hAnsi="Lato"/>
          <w:sz w:val="20"/>
          <w:szCs w:val="20"/>
        </w:rPr>
        <w:t>kr</w:t>
      </w:r>
      <w:r w:rsidR="008A4E74" w:rsidRPr="00622398">
        <w:rPr>
          <w:rFonts w:ascii="Lato" w:hAnsi="Lato"/>
          <w:sz w:val="20"/>
          <w:szCs w:val="20"/>
        </w:rPr>
        <w:t>esie do 30 dni od rejestracji</w:t>
      </w:r>
      <w:r w:rsidR="004640C4" w:rsidRPr="00622398">
        <w:rPr>
          <w:rFonts w:ascii="Lato" w:hAnsi="Lato"/>
          <w:sz w:val="20"/>
          <w:szCs w:val="20"/>
        </w:rPr>
        <w:t>, jednakże</w:t>
      </w:r>
      <w:r w:rsidR="00E2208C" w:rsidRPr="00622398">
        <w:rPr>
          <w:rFonts w:ascii="Lato" w:hAnsi="Lato"/>
          <w:sz w:val="20"/>
          <w:szCs w:val="20"/>
        </w:rPr>
        <w:t xml:space="preserve"> </w:t>
      </w:r>
      <w:r w:rsidR="004640C4" w:rsidRPr="00622398">
        <w:rPr>
          <w:rFonts w:ascii="Lato" w:hAnsi="Lato"/>
          <w:sz w:val="20"/>
          <w:szCs w:val="20"/>
        </w:rPr>
        <w:t>w</w:t>
      </w:r>
      <w:r w:rsidRPr="00622398">
        <w:rPr>
          <w:rFonts w:ascii="Lato" w:hAnsi="Lato"/>
          <w:sz w:val="20"/>
          <w:szCs w:val="20"/>
        </w:rPr>
        <w:t>prowadzono</w:t>
      </w:r>
      <w:r w:rsidR="008A4E74" w:rsidRPr="00622398">
        <w:rPr>
          <w:rFonts w:ascii="Lato" w:hAnsi="Lato"/>
          <w:sz w:val="20"/>
          <w:szCs w:val="20"/>
        </w:rPr>
        <w:t xml:space="preserve"> jednocześnie</w:t>
      </w:r>
      <w:r w:rsidRPr="00622398">
        <w:rPr>
          <w:rFonts w:ascii="Lato" w:hAnsi="Lato"/>
          <w:sz w:val="20"/>
          <w:szCs w:val="20"/>
        </w:rPr>
        <w:t xml:space="preserve"> możliwość odmowy przygotowania IPD (bez sankcji) przez bezrobotnego lub poszukującego pracy. </w:t>
      </w:r>
    </w:p>
    <w:p w14:paraId="2B745C45" w14:textId="0AC428ED" w:rsidR="00A25ADB" w:rsidRPr="00622398" w:rsidRDefault="00A95217" w:rsidP="00622398">
      <w:pPr>
        <w:spacing w:before="120" w:after="0" w:line="240" w:lineRule="atLeast"/>
        <w:ind w:left="360"/>
        <w:jc w:val="both"/>
        <w:rPr>
          <w:rFonts w:ascii="Lato" w:hAnsi="Lato"/>
          <w:sz w:val="20"/>
          <w:szCs w:val="20"/>
        </w:rPr>
      </w:pPr>
      <w:r w:rsidRPr="00622398">
        <w:rPr>
          <w:rFonts w:ascii="Lato" w:hAnsi="Lato"/>
          <w:sz w:val="20"/>
          <w:szCs w:val="20"/>
        </w:rPr>
        <w:t>P</w:t>
      </w:r>
      <w:r w:rsidR="000158D1" w:rsidRPr="00622398">
        <w:rPr>
          <w:rFonts w:ascii="Lato" w:hAnsi="Lato"/>
          <w:sz w:val="20"/>
          <w:szCs w:val="20"/>
        </w:rPr>
        <w:t xml:space="preserve">ostanowiono pozostawić obligatoryjność </w:t>
      </w:r>
      <w:r w:rsidRPr="00622398">
        <w:rPr>
          <w:rFonts w:ascii="Lato" w:hAnsi="Lato"/>
          <w:sz w:val="20"/>
          <w:szCs w:val="20"/>
        </w:rPr>
        <w:t xml:space="preserve">przygotowania IPD </w:t>
      </w:r>
      <w:r w:rsidR="000158D1" w:rsidRPr="00622398">
        <w:rPr>
          <w:rFonts w:ascii="Lato" w:hAnsi="Lato"/>
          <w:sz w:val="20"/>
          <w:szCs w:val="20"/>
        </w:rPr>
        <w:t xml:space="preserve">dla trzech grup: </w:t>
      </w:r>
    </w:p>
    <w:p w14:paraId="0B74F672" w14:textId="350CE7D2" w:rsidR="00A25ADB" w:rsidRPr="00622398" w:rsidRDefault="000158D1" w:rsidP="00622398">
      <w:pPr>
        <w:pStyle w:val="Akapitzlist"/>
        <w:numPr>
          <w:ilvl w:val="0"/>
          <w:numId w:val="5"/>
        </w:numPr>
        <w:spacing w:before="120" w:after="0" w:line="240" w:lineRule="atLeast"/>
        <w:ind w:left="1080"/>
        <w:contextualSpacing w:val="0"/>
        <w:jc w:val="both"/>
        <w:rPr>
          <w:rFonts w:ascii="Lato" w:hAnsi="Lato"/>
          <w:sz w:val="20"/>
          <w:szCs w:val="20"/>
        </w:rPr>
      </w:pPr>
      <w:r w:rsidRPr="00622398">
        <w:rPr>
          <w:rFonts w:ascii="Lato" w:hAnsi="Lato"/>
          <w:sz w:val="20"/>
          <w:szCs w:val="20"/>
        </w:rPr>
        <w:t xml:space="preserve">bezrobotnego, który jest zarejestrowany łącznie przez okres ponad 90 dni w okresie ostatnich 180 dni; </w:t>
      </w:r>
    </w:p>
    <w:p w14:paraId="448B1A56" w14:textId="0107ACD9" w:rsidR="00A25ADB" w:rsidRPr="00622398" w:rsidRDefault="000158D1" w:rsidP="00622398">
      <w:pPr>
        <w:pStyle w:val="Akapitzlist"/>
        <w:numPr>
          <w:ilvl w:val="0"/>
          <w:numId w:val="5"/>
        </w:numPr>
        <w:spacing w:before="120" w:after="0" w:line="240" w:lineRule="atLeast"/>
        <w:ind w:left="1080"/>
        <w:contextualSpacing w:val="0"/>
        <w:jc w:val="both"/>
        <w:rPr>
          <w:rFonts w:ascii="Lato" w:hAnsi="Lato"/>
          <w:sz w:val="20"/>
          <w:szCs w:val="20"/>
        </w:rPr>
      </w:pPr>
      <w:r w:rsidRPr="00622398">
        <w:rPr>
          <w:rFonts w:ascii="Lato" w:hAnsi="Lato"/>
          <w:sz w:val="20"/>
          <w:szCs w:val="20"/>
        </w:rPr>
        <w:t xml:space="preserve">długotrwale bezrobotnego; </w:t>
      </w:r>
    </w:p>
    <w:p w14:paraId="671E4F37" w14:textId="0B282850" w:rsidR="000158D1" w:rsidRPr="00622398" w:rsidRDefault="000158D1" w:rsidP="00622398">
      <w:pPr>
        <w:pStyle w:val="Akapitzlist"/>
        <w:numPr>
          <w:ilvl w:val="0"/>
          <w:numId w:val="5"/>
        </w:numPr>
        <w:spacing w:before="120" w:after="0" w:line="240" w:lineRule="atLeast"/>
        <w:ind w:left="1080"/>
        <w:contextualSpacing w:val="0"/>
        <w:jc w:val="both"/>
        <w:rPr>
          <w:rFonts w:ascii="Lato" w:hAnsi="Lato"/>
          <w:sz w:val="20"/>
          <w:szCs w:val="20"/>
        </w:rPr>
      </w:pPr>
      <w:r w:rsidRPr="00622398">
        <w:rPr>
          <w:rFonts w:ascii="Lato" w:hAnsi="Lato"/>
          <w:sz w:val="20"/>
          <w:szCs w:val="20"/>
        </w:rPr>
        <w:t>bezrobotnego lub poszukującego pracy do 30. roku życia.</w:t>
      </w:r>
    </w:p>
    <w:p w14:paraId="364184AF" w14:textId="6CC695C5" w:rsidR="000B606A" w:rsidRDefault="000158D1" w:rsidP="00622398">
      <w:pPr>
        <w:spacing w:before="120" w:after="0" w:line="240" w:lineRule="atLeast"/>
        <w:ind w:left="360"/>
        <w:jc w:val="both"/>
        <w:rPr>
          <w:rFonts w:ascii="Lato" w:hAnsi="Lato"/>
          <w:sz w:val="20"/>
          <w:szCs w:val="20"/>
        </w:rPr>
      </w:pPr>
      <w:r w:rsidRPr="00622398">
        <w:rPr>
          <w:rFonts w:ascii="Lato" w:hAnsi="Lato"/>
          <w:sz w:val="20"/>
          <w:szCs w:val="20"/>
        </w:rPr>
        <w:t xml:space="preserve">Jednocześnie na wniosek strony samorządowej zdecydowano się na wydłużenie </w:t>
      </w:r>
      <w:r w:rsidR="00C5430D" w:rsidRPr="00622398">
        <w:rPr>
          <w:rFonts w:ascii="Lato" w:hAnsi="Lato"/>
          <w:sz w:val="20"/>
          <w:szCs w:val="20"/>
        </w:rPr>
        <w:t>z 15 dni na 30</w:t>
      </w:r>
      <w:r w:rsidR="00A95217" w:rsidRPr="00622398">
        <w:rPr>
          <w:rFonts w:ascii="Lato" w:hAnsi="Lato"/>
          <w:sz w:val="20"/>
          <w:szCs w:val="20"/>
        </w:rPr>
        <w:t xml:space="preserve"> </w:t>
      </w:r>
      <w:r w:rsidRPr="00622398">
        <w:rPr>
          <w:rFonts w:ascii="Lato" w:hAnsi="Lato"/>
          <w:sz w:val="20"/>
          <w:szCs w:val="20"/>
        </w:rPr>
        <w:t>okresu dla</w:t>
      </w:r>
      <w:r w:rsidR="000E2AA0" w:rsidRPr="00622398">
        <w:rPr>
          <w:rFonts w:ascii="Lato" w:hAnsi="Lato"/>
          <w:sz w:val="20"/>
          <w:szCs w:val="20"/>
        </w:rPr>
        <w:t> </w:t>
      </w:r>
      <w:r w:rsidRPr="00622398">
        <w:rPr>
          <w:rFonts w:ascii="Lato" w:hAnsi="Lato"/>
          <w:sz w:val="20"/>
          <w:szCs w:val="20"/>
        </w:rPr>
        <w:t xml:space="preserve">kontaktów </w:t>
      </w:r>
      <w:r w:rsidR="000E2AA0" w:rsidRPr="00622398">
        <w:rPr>
          <w:rFonts w:ascii="Lato" w:hAnsi="Lato"/>
          <w:sz w:val="20"/>
          <w:szCs w:val="20"/>
        </w:rPr>
        <w:t>powiatowego urzędu pracy</w:t>
      </w:r>
      <w:r w:rsidRPr="00622398">
        <w:rPr>
          <w:rFonts w:ascii="Lato" w:hAnsi="Lato"/>
          <w:sz w:val="20"/>
          <w:szCs w:val="20"/>
        </w:rPr>
        <w:t xml:space="preserve"> w ramach monitorowania IPD.</w:t>
      </w:r>
    </w:p>
    <w:p w14:paraId="196C97B6" w14:textId="77777777" w:rsidR="006A4893" w:rsidRPr="00622398" w:rsidRDefault="006A4893" w:rsidP="00622398">
      <w:pPr>
        <w:spacing w:before="120" w:after="0" w:line="240" w:lineRule="atLeast"/>
        <w:ind w:left="360"/>
        <w:jc w:val="both"/>
        <w:rPr>
          <w:rFonts w:ascii="Lato" w:hAnsi="Lato"/>
          <w:sz w:val="20"/>
          <w:szCs w:val="20"/>
        </w:rPr>
      </w:pPr>
    </w:p>
    <w:p w14:paraId="0724EA41" w14:textId="7588910E" w:rsidR="000158D1" w:rsidRPr="00622398" w:rsidRDefault="00AF627B" w:rsidP="00622398">
      <w:pPr>
        <w:pStyle w:val="Akapitzlist"/>
        <w:numPr>
          <w:ilvl w:val="0"/>
          <w:numId w:val="1"/>
        </w:numPr>
        <w:spacing w:before="120" w:after="0" w:line="240" w:lineRule="atLeast"/>
        <w:ind w:left="357"/>
        <w:contextualSpacing w:val="0"/>
        <w:jc w:val="both"/>
        <w:rPr>
          <w:rFonts w:ascii="Lato" w:hAnsi="Lato"/>
          <w:b/>
          <w:bCs/>
          <w:sz w:val="20"/>
          <w:szCs w:val="20"/>
        </w:rPr>
      </w:pPr>
      <w:r w:rsidRPr="00622398">
        <w:rPr>
          <w:rFonts w:ascii="Lato" w:hAnsi="Lato"/>
          <w:b/>
          <w:bCs/>
          <w:sz w:val="20"/>
          <w:szCs w:val="20"/>
        </w:rPr>
        <w:t>Uwaga</w:t>
      </w:r>
      <w:r w:rsidR="00B56270" w:rsidRPr="00622398">
        <w:rPr>
          <w:rFonts w:ascii="Lato" w:hAnsi="Lato"/>
          <w:b/>
          <w:bCs/>
          <w:sz w:val="20"/>
          <w:szCs w:val="20"/>
        </w:rPr>
        <w:t xml:space="preserve"> dotycząca regulacji związanych z uczestnictwem w sieci EURES (dawne art. 76–83</w:t>
      </w:r>
      <w:r w:rsidR="00E537BA" w:rsidRPr="00622398">
        <w:rPr>
          <w:rFonts w:ascii="Lato" w:hAnsi="Lato"/>
          <w:b/>
          <w:bCs/>
          <w:sz w:val="20"/>
          <w:szCs w:val="20"/>
        </w:rPr>
        <w:t xml:space="preserve">, </w:t>
      </w:r>
      <w:r w:rsidR="00F5129F" w:rsidRPr="00622398">
        <w:rPr>
          <w:rFonts w:ascii="Lato" w:hAnsi="Lato"/>
          <w:b/>
          <w:bCs/>
          <w:sz w:val="20"/>
          <w:szCs w:val="20"/>
        </w:rPr>
        <w:t xml:space="preserve">obecnie </w:t>
      </w:r>
      <w:r w:rsidR="00D23AE3" w:rsidRPr="00622398">
        <w:rPr>
          <w:rFonts w:ascii="Lato" w:hAnsi="Lato"/>
          <w:b/>
          <w:bCs/>
          <w:sz w:val="20"/>
          <w:szCs w:val="20"/>
        </w:rPr>
        <w:t>art. 334</w:t>
      </w:r>
      <w:r w:rsidR="00D73A02">
        <w:rPr>
          <w:rFonts w:ascii="Lato" w:hAnsi="Lato"/>
          <w:b/>
          <w:bCs/>
          <w:sz w:val="20"/>
          <w:szCs w:val="20"/>
        </w:rPr>
        <w:t>–</w:t>
      </w:r>
      <w:r w:rsidR="00D23AE3" w:rsidRPr="00622398">
        <w:rPr>
          <w:rFonts w:ascii="Lato" w:hAnsi="Lato"/>
          <w:b/>
          <w:bCs/>
          <w:sz w:val="20"/>
          <w:szCs w:val="20"/>
        </w:rPr>
        <w:t>340 p</w:t>
      </w:r>
      <w:r w:rsidR="005C46BF" w:rsidRPr="00622398">
        <w:rPr>
          <w:rFonts w:ascii="Lato" w:hAnsi="Lato"/>
          <w:b/>
          <w:bCs/>
          <w:sz w:val="20"/>
          <w:szCs w:val="20"/>
        </w:rPr>
        <w:t>rojektu)</w:t>
      </w:r>
    </w:p>
    <w:p w14:paraId="2EAD4E68" w14:textId="1331AE17" w:rsidR="005C46BF" w:rsidRPr="00622398" w:rsidRDefault="005C46BF" w:rsidP="00622398">
      <w:pPr>
        <w:spacing w:before="120" w:after="0" w:line="240" w:lineRule="atLeast"/>
        <w:ind w:left="357"/>
        <w:jc w:val="both"/>
        <w:rPr>
          <w:rFonts w:ascii="Lato" w:hAnsi="Lato"/>
          <w:sz w:val="20"/>
          <w:szCs w:val="20"/>
        </w:rPr>
      </w:pPr>
      <w:r w:rsidRPr="00622398">
        <w:rPr>
          <w:rFonts w:ascii="Lato" w:hAnsi="Lato"/>
          <w:sz w:val="20"/>
          <w:szCs w:val="20"/>
        </w:rPr>
        <w:t>W wyniku analizy zgłoszonych uwag z działu VII rozdziału 2 zatytułowanego „Pośrednictwo pracy i poradnictwo zawodowe” wyłączone zostały przepisy dotyczące akredytacji udziel</w:t>
      </w:r>
      <w:r w:rsidR="004640C4" w:rsidRPr="00622398">
        <w:rPr>
          <w:rFonts w:ascii="Lato" w:hAnsi="Lato"/>
          <w:sz w:val="20"/>
          <w:szCs w:val="20"/>
        </w:rPr>
        <w:t>a</w:t>
      </w:r>
      <w:r w:rsidRPr="00622398">
        <w:rPr>
          <w:rFonts w:ascii="Lato" w:hAnsi="Lato"/>
          <w:sz w:val="20"/>
          <w:szCs w:val="20"/>
        </w:rPr>
        <w:t>nej członkom i partnerom EURES. Regulacje związane z uczestnictwem w sieci EURES są</w:t>
      </w:r>
      <w:r w:rsidR="000E2AA0" w:rsidRPr="00622398">
        <w:rPr>
          <w:rFonts w:ascii="Lato" w:hAnsi="Lato"/>
          <w:sz w:val="20"/>
          <w:szCs w:val="20"/>
        </w:rPr>
        <w:t> </w:t>
      </w:r>
      <w:r w:rsidRPr="00622398">
        <w:rPr>
          <w:rFonts w:ascii="Lato" w:hAnsi="Lato"/>
          <w:sz w:val="20"/>
          <w:szCs w:val="20"/>
        </w:rPr>
        <w:t xml:space="preserve">obszerne, złożone i powiązane z problematyką agencji zatrudnienia. Biorąc pod uwagę systematykę </w:t>
      </w:r>
      <w:r w:rsidR="00D23AE3" w:rsidRPr="00622398">
        <w:rPr>
          <w:rFonts w:ascii="Lato" w:hAnsi="Lato"/>
          <w:sz w:val="20"/>
          <w:szCs w:val="20"/>
        </w:rPr>
        <w:t>p</w:t>
      </w:r>
      <w:r w:rsidR="00C34DD0" w:rsidRPr="00622398">
        <w:rPr>
          <w:rFonts w:ascii="Lato" w:hAnsi="Lato"/>
          <w:sz w:val="20"/>
          <w:szCs w:val="20"/>
        </w:rPr>
        <w:t>rojekt</w:t>
      </w:r>
      <w:r w:rsidRPr="00622398">
        <w:rPr>
          <w:rFonts w:ascii="Lato" w:hAnsi="Lato"/>
          <w:sz w:val="20"/>
          <w:szCs w:val="20"/>
        </w:rPr>
        <w:t>u i powiązanie tych przepisów z agencjami zatrudnienia, przepisy dotyczące akredytacji udzielanej członkom i partnerom EURES włączone zostały jako</w:t>
      </w:r>
      <w:r w:rsidR="000E2AA0" w:rsidRPr="00622398">
        <w:rPr>
          <w:rFonts w:ascii="Lato" w:hAnsi="Lato"/>
          <w:sz w:val="20"/>
          <w:szCs w:val="20"/>
        </w:rPr>
        <w:t> </w:t>
      </w:r>
      <w:r w:rsidRPr="00622398">
        <w:rPr>
          <w:rFonts w:ascii="Lato" w:hAnsi="Lato"/>
          <w:sz w:val="20"/>
          <w:szCs w:val="20"/>
        </w:rPr>
        <w:t xml:space="preserve">rozdział 2 w dziale IX zatytułowanym „Agencje zatrudnienia”.  </w:t>
      </w:r>
    </w:p>
    <w:p w14:paraId="15907F40" w14:textId="77777777" w:rsidR="00E2208C" w:rsidRPr="00622398" w:rsidRDefault="00E2208C" w:rsidP="00622398">
      <w:pPr>
        <w:spacing w:before="120" w:after="0" w:line="240" w:lineRule="atLeast"/>
        <w:ind w:left="357"/>
        <w:jc w:val="both"/>
        <w:rPr>
          <w:rFonts w:ascii="Lato" w:hAnsi="Lato"/>
          <w:sz w:val="20"/>
          <w:szCs w:val="20"/>
        </w:rPr>
      </w:pPr>
    </w:p>
    <w:p w14:paraId="32BCEB44" w14:textId="67AC444A" w:rsidR="009B1C31" w:rsidRPr="00622398" w:rsidRDefault="00AF627B" w:rsidP="00622398">
      <w:pPr>
        <w:pStyle w:val="Akapitzlist"/>
        <w:numPr>
          <w:ilvl w:val="0"/>
          <w:numId w:val="1"/>
        </w:numPr>
        <w:spacing w:before="120" w:after="0" w:line="240" w:lineRule="atLeast"/>
        <w:ind w:left="357"/>
        <w:contextualSpacing w:val="0"/>
        <w:jc w:val="both"/>
        <w:rPr>
          <w:rFonts w:ascii="Lato" w:hAnsi="Lato"/>
          <w:b/>
          <w:bCs/>
          <w:sz w:val="20"/>
          <w:szCs w:val="20"/>
        </w:rPr>
      </w:pPr>
      <w:r w:rsidRPr="00622398">
        <w:rPr>
          <w:rFonts w:ascii="Lato" w:hAnsi="Lato"/>
          <w:b/>
          <w:bCs/>
          <w:sz w:val="20"/>
          <w:szCs w:val="20"/>
        </w:rPr>
        <w:t xml:space="preserve">Uwaga </w:t>
      </w:r>
      <w:r w:rsidR="00271484" w:rsidRPr="00622398">
        <w:rPr>
          <w:rFonts w:ascii="Lato" w:hAnsi="Lato"/>
          <w:b/>
          <w:bCs/>
          <w:sz w:val="20"/>
          <w:szCs w:val="20"/>
        </w:rPr>
        <w:t xml:space="preserve">dotycząca </w:t>
      </w:r>
      <w:r w:rsidR="009B1C31" w:rsidRPr="00622398">
        <w:rPr>
          <w:rFonts w:ascii="Lato" w:hAnsi="Lato"/>
          <w:b/>
          <w:bCs/>
          <w:sz w:val="20"/>
          <w:szCs w:val="20"/>
        </w:rPr>
        <w:t>rozszerzenia katalogu podmiotów, które mogą uczestniczyć w sieci EURES</w:t>
      </w:r>
      <w:r w:rsidR="00C17ACA" w:rsidRPr="00622398">
        <w:rPr>
          <w:rFonts w:ascii="Lato" w:hAnsi="Lato"/>
          <w:b/>
          <w:bCs/>
          <w:sz w:val="20"/>
          <w:szCs w:val="20"/>
        </w:rPr>
        <w:t xml:space="preserve"> </w:t>
      </w:r>
    </w:p>
    <w:p w14:paraId="7B31E08E" w14:textId="1221F4FB" w:rsidR="00183FFC" w:rsidRPr="00622398" w:rsidRDefault="0040083E" w:rsidP="00622398">
      <w:pPr>
        <w:spacing w:before="120" w:after="0" w:line="240" w:lineRule="atLeast"/>
        <w:ind w:left="357"/>
        <w:jc w:val="both"/>
        <w:rPr>
          <w:rFonts w:ascii="Lato" w:hAnsi="Lato"/>
          <w:sz w:val="20"/>
          <w:szCs w:val="20"/>
        </w:rPr>
      </w:pPr>
      <w:r w:rsidRPr="00622398">
        <w:rPr>
          <w:rFonts w:ascii="Lato" w:hAnsi="Lato"/>
          <w:sz w:val="20"/>
          <w:szCs w:val="20"/>
        </w:rPr>
        <w:t xml:space="preserve">Zgodnie z projektem ustawy podmiotami uprawnionymi </w:t>
      </w:r>
      <w:r w:rsidR="00183FFC" w:rsidRPr="00622398">
        <w:rPr>
          <w:rFonts w:ascii="Lato" w:hAnsi="Lato"/>
          <w:sz w:val="20"/>
          <w:szCs w:val="20"/>
        </w:rPr>
        <w:t>do ubiegania się o akredytację, będą:</w:t>
      </w:r>
    </w:p>
    <w:p w14:paraId="4380A4B7" w14:textId="42C80318" w:rsidR="00183FFC" w:rsidRPr="00622398" w:rsidRDefault="00183FFC" w:rsidP="00622398">
      <w:pPr>
        <w:pStyle w:val="Akapitzlist"/>
        <w:numPr>
          <w:ilvl w:val="0"/>
          <w:numId w:val="8"/>
        </w:numPr>
        <w:spacing w:before="120" w:after="0" w:line="240" w:lineRule="atLeast"/>
        <w:contextualSpacing w:val="0"/>
        <w:jc w:val="both"/>
        <w:rPr>
          <w:rFonts w:ascii="Lato" w:hAnsi="Lato"/>
          <w:sz w:val="20"/>
          <w:szCs w:val="20"/>
        </w:rPr>
      </w:pPr>
      <w:r w:rsidRPr="00622398">
        <w:rPr>
          <w:rFonts w:ascii="Lato" w:hAnsi="Lato"/>
          <w:sz w:val="20"/>
          <w:szCs w:val="20"/>
        </w:rPr>
        <w:t xml:space="preserve">podmioty posiadające wpis do rejestru agencji zatrudnienia, </w:t>
      </w:r>
    </w:p>
    <w:p w14:paraId="393BE782" w14:textId="35DED4EB" w:rsidR="00183FFC" w:rsidRPr="00622398" w:rsidRDefault="00183FFC" w:rsidP="00622398">
      <w:pPr>
        <w:pStyle w:val="Akapitzlist"/>
        <w:numPr>
          <w:ilvl w:val="0"/>
          <w:numId w:val="8"/>
        </w:numPr>
        <w:spacing w:before="120" w:after="0" w:line="240" w:lineRule="atLeast"/>
        <w:contextualSpacing w:val="0"/>
        <w:jc w:val="both"/>
        <w:rPr>
          <w:rFonts w:ascii="Lato" w:hAnsi="Lato"/>
          <w:sz w:val="20"/>
          <w:szCs w:val="20"/>
        </w:rPr>
      </w:pPr>
      <w:r w:rsidRPr="00622398">
        <w:rPr>
          <w:rFonts w:ascii="Lato" w:hAnsi="Lato"/>
          <w:sz w:val="20"/>
          <w:szCs w:val="20"/>
        </w:rPr>
        <w:t xml:space="preserve">akademickie biura karier, </w:t>
      </w:r>
    </w:p>
    <w:p w14:paraId="4A2D36B3" w14:textId="54A2DFA0" w:rsidR="00183FFC" w:rsidRPr="00622398" w:rsidRDefault="00183FFC" w:rsidP="00622398">
      <w:pPr>
        <w:pStyle w:val="Akapitzlist"/>
        <w:numPr>
          <w:ilvl w:val="0"/>
          <w:numId w:val="8"/>
        </w:numPr>
        <w:spacing w:before="120" w:after="0" w:line="240" w:lineRule="atLeast"/>
        <w:contextualSpacing w:val="0"/>
        <w:jc w:val="both"/>
        <w:rPr>
          <w:rFonts w:ascii="Lato" w:hAnsi="Lato"/>
          <w:sz w:val="20"/>
          <w:szCs w:val="20"/>
        </w:rPr>
      </w:pPr>
      <w:r w:rsidRPr="00622398">
        <w:rPr>
          <w:rFonts w:ascii="Lato" w:hAnsi="Lato"/>
          <w:sz w:val="20"/>
          <w:szCs w:val="20"/>
        </w:rPr>
        <w:t>stowarzyszenia, fundacje, organizacje społeczne i zawodowe, jeżeli nie prowadzą działalności gospodarczej (jeżeli podmioty te prowadzą działalność gospodarczą</w:t>
      </w:r>
      <w:r w:rsidR="00D73A02">
        <w:rPr>
          <w:rFonts w:ascii="Lato" w:hAnsi="Lato"/>
          <w:sz w:val="20"/>
          <w:szCs w:val="20"/>
        </w:rPr>
        <w:t>,</w:t>
      </w:r>
      <w:r w:rsidRPr="00622398">
        <w:rPr>
          <w:rFonts w:ascii="Lato" w:hAnsi="Lato"/>
          <w:sz w:val="20"/>
          <w:szCs w:val="20"/>
        </w:rPr>
        <w:t xml:space="preserve"> będą mogły również ubiegać się akredytację w przypadku</w:t>
      </w:r>
      <w:r w:rsidR="00D73A02">
        <w:rPr>
          <w:rFonts w:ascii="Lato" w:hAnsi="Lato"/>
          <w:sz w:val="20"/>
          <w:szCs w:val="20"/>
        </w:rPr>
        <w:t>,</w:t>
      </w:r>
      <w:r w:rsidRPr="00622398">
        <w:rPr>
          <w:rFonts w:ascii="Lato" w:hAnsi="Lato"/>
          <w:sz w:val="20"/>
          <w:szCs w:val="20"/>
        </w:rPr>
        <w:t xml:space="preserve"> gdy będą posiadać wpis do rejestru agencji zatrudnienia). </w:t>
      </w:r>
    </w:p>
    <w:p w14:paraId="427738E8" w14:textId="6DA0217C" w:rsidR="00D0163F" w:rsidRPr="00622398" w:rsidRDefault="00D0163F" w:rsidP="00622398">
      <w:pPr>
        <w:spacing w:before="120" w:after="0" w:line="240" w:lineRule="atLeast"/>
        <w:ind w:left="360"/>
        <w:jc w:val="both"/>
        <w:rPr>
          <w:rFonts w:ascii="Lato" w:hAnsi="Lato"/>
          <w:sz w:val="20"/>
          <w:szCs w:val="20"/>
        </w:rPr>
      </w:pPr>
      <w:r w:rsidRPr="00622398">
        <w:rPr>
          <w:rFonts w:ascii="Lato" w:hAnsi="Lato"/>
          <w:sz w:val="20"/>
          <w:szCs w:val="20"/>
        </w:rPr>
        <w:t>W odniesieniu do kwestii stowarzyszeń, fundacji, organizacji społecznych i zawodowych, które nie prowadzą działalności gospodarczej i będą zwolnione z wpisu do rejestru agencji zatrudnienia, podmioty te będą mogły ubiegać się o akredytację. Jeżeli podmioty te będą prowadziły działalność gospodarczą</w:t>
      </w:r>
      <w:r w:rsidR="00D73A02">
        <w:rPr>
          <w:rFonts w:ascii="Lato" w:hAnsi="Lato"/>
          <w:sz w:val="20"/>
          <w:szCs w:val="20"/>
        </w:rPr>
        <w:t>,</w:t>
      </w:r>
      <w:r w:rsidRPr="00622398">
        <w:rPr>
          <w:rFonts w:ascii="Lato" w:hAnsi="Lato"/>
          <w:sz w:val="20"/>
          <w:szCs w:val="20"/>
        </w:rPr>
        <w:t xml:space="preserve"> wówczas będą musiały ubiegać się o wpis do rejestru agencji zatrudnienia i po uzyskaniu tego wpisu znajdą się w puli podmiotów uprawnionych do wnioskowania o akredytację z tytułu posiadania tego wpisu.</w:t>
      </w:r>
    </w:p>
    <w:p w14:paraId="54304611" w14:textId="5414FAAB" w:rsidR="009B1C31" w:rsidRPr="00622398" w:rsidRDefault="00AF627B" w:rsidP="00622398">
      <w:pPr>
        <w:pStyle w:val="Akapitzlist"/>
        <w:numPr>
          <w:ilvl w:val="0"/>
          <w:numId w:val="1"/>
        </w:numPr>
        <w:spacing w:before="120" w:after="0" w:line="240" w:lineRule="atLeast"/>
        <w:ind w:left="357"/>
        <w:contextualSpacing w:val="0"/>
        <w:jc w:val="both"/>
        <w:rPr>
          <w:rFonts w:ascii="Lato" w:hAnsi="Lato"/>
          <w:sz w:val="20"/>
          <w:szCs w:val="20"/>
        </w:rPr>
      </w:pPr>
      <w:bookmarkStart w:id="2" w:name="_Hlk128562983"/>
      <w:r w:rsidRPr="00622398">
        <w:rPr>
          <w:rFonts w:ascii="Lato" w:hAnsi="Lato"/>
          <w:b/>
          <w:bCs/>
          <w:sz w:val="20"/>
          <w:szCs w:val="20"/>
        </w:rPr>
        <w:lastRenderedPageBreak/>
        <w:t xml:space="preserve">Uwaga </w:t>
      </w:r>
      <w:r w:rsidR="00527CB1" w:rsidRPr="00622398">
        <w:rPr>
          <w:rFonts w:ascii="Lato" w:hAnsi="Lato"/>
          <w:b/>
          <w:bCs/>
          <w:sz w:val="20"/>
          <w:szCs w:val="20"/>
        </w:rPr>
        <w:t xml:space="preserve">dotycząca </w:t>
      </w:r>
      <w:bookmarkEnd w:id="2"/>
      <w:r w:rsidR="00527CB1" w:rsidRPr="00622398">
        <w:rPr>
          <w:rFonts w:ascii="Lato" w:hAnsi="Lato"/>
          <w:b/>
          <w:bCs/>
          <w:sz w:val="20"/>
          <w:szCs w:val="20"/>
        </w:rPr>
        <w:t>wskazania kierunku pomocy udzielanej na</w:t>
      </w:r>
      <w:r w:rsidR="000E2AA0" w:rsidRPr="00622398">
        <w:rPr>
          <w:rFonts w:ascii="Lato" w:hAnsi="Lato"/>
          <w:b/>
          <w:bCs/>
          <w:sz w:val="20"/>
          <w:szCs w:val="20"/>
        </w:rPr>
        <w:t> </w:t>
      </w:r>
      <w:r w:rsidR="00527CB1" w:rsidRPr="00622398">
        <w:rPr>
          <w:rFonts w:ascii="Lato" w:hAnsi="Lato"/>
          <w:b/>
          <w:bCs/>
          <w:sz w:val="20"/>
          <w:szCs w:val="20"/>
        </w:rPr>
        <w:t xml:space="preserve">nabywanie lub rozwijanie umiejętności potrzebnych w nowoczesnej gospodarce, w tym zwłaszcza umiejętności cyfrowych (dawny art. 103, obecny art. 106 </w:t>
      </w:r>
      <w:r w:rsidR="00D23AE3" w:rsidRPr="00622398">
        <w:rPr>
          <w:rFonts w:ascii="Lato" w:hAnsi="Lato"/>
          <w:b/>
          <w:bCs/>
          <w:sz w:val="20"/>
          <w:szCs w:val="20"/>
        </w:rPr>
        <w:t>p</w:t>
      </w:r>
      <w:r w:rsidR="00C34DD0" w:rsidRPr="00622398">
        <w:rPr>
          <w:rFonts w:ascii="Lato" w:hAnsi="Lato"/>
          <w:b/>
          <w:bCs/>
          <w:sz w:val="20"/>
          <w:szCs w:val="20"/>
        </w:rPr>
        <w:t>rojekt</w:t>
      </w:r>
      <w:r w:rsidR="00527CB1" w:rsidRPr="00622398">
        <w:rPr>
          <w:rFonts w:ascii="Lato" w:hAnsi="Lato"/>
          <w:b/>
          <w:bCs/>
          <w:sz w:val="20"/>
          <w:szCs w:val="20"/>
        </w:rPr>
        <w:t>u)</w:t>
      </w:r>
    </w:p>
    <w:p w14:paraId="604FBA59" w14:textId="3D8BEA0D" w:rsidR="000D5857" w:rsidRPr="00622398" w:rsidRDefault="00527CB1" w:rsidP="00622398">
      <w:pPr>
        <w:spacing w:before="120" w:after="0" w:line="240" w:lineRule="atLeast"/>
        <w:ind w:left="357"/>
        <w:jc w:val="both"/>
        <w:rPr>
          <w:rFonts w:ascii="Lato" w:hAnsi="Lato"/>
          <w:sz w:val="20"/>
          <w:szCs w:val="20"/>
        </w:rPr>
      </w:pPr>
      <w:r w:rsidRPr="00622398">
        <w:rPr>
          <w:rFonts w:ascii="Lato" w:hAnsi="Lato"/>
          <w:sz w:val="20"/>
          <w:szCs w:val="20"/>
        </w:rPr>
        <w:t>Kwestie dotyczące umiejętności cyfrowych zostały</w:t>
      </w:r>
      <w:r w:rsidR="00D73A02">
        <w:rPr>
          <w:rFonts w:ascii="Lato" w:hAnsi="Lato"/>
          <w:sz w:val="20"/>
          <w:szCs w:val="20"/>
        </w:rPr>
        <w:t xml:space="preserve">, </w:t>
      </w:r>
      <w:r w:rsidRPr="00200EEC">
        <w:rPr>
          <w:rFonts w:ascii="Lato" w:hAnsi="Lato"/>
          <w:sz w:val="20"/>
          <w:szCs w:val="20"/>
        </w:rPr>
        <w:t>zgodnie z zapisami zalecenia Rady</w:t>
      </w:r>
      <w:r w:rsidR="000E2AA0" w:rsidRPr="00200EEC">
        <w:rPr>
          <w:rFonts w:ascii="Lato" w:hAnsi="Lato"/>
          <w:sz w:val="20"/>
          <w:szCs w:val="20"/>
        </w:rPr>
        <w:t xml:space="preserve"> </w:t>
      </w:r>
      <w:r w:rsidRPr="00200EEC">
        <w:rPr>
          <w:rFonts w:ascii="Lato" w:hAnsi="Lato"/>
          <w:sz w:val="20"/>
          <w:szCs w:val="20"/>
        </w:rPr>
        <w:t>z</w:t>
      </w:r>
      <w:r w:rsidR="000E2AA0" w:rsidRPr="00200EEC">
        <w:rPr>
          <w:rFonts w:ascii="Lato" w:hAnsi="Lato"/>
          <w:sz w:val="20"/>
          <w:szCs w:val="20"/>
        </w:rPr>
        <w:t> </w:t>
      </w:r>
      <w:r w:rsidRPr="00200EEC">
        <w:rPr>
          <w:rFonts w:ascii="Lato" w:hAnsi="Lato"/>
          <w:sz w:val="20"/>
          <w:szCs w:val="20"/>
        </w:rPr>
        <w:t>dnia 30 października 2020 r. w sprawie pomostu do zatrudnienia – wzmocnienia Gwarancji dla młodzieży</w:t>
      </w:r>
      <w:r w:rsidR="00D73A02">
        <w:rPr>
          <w:rFonts w:ascii="Lato" w:hAnsi="Lato"/>
          <w:sz w:val="20"/>
          <w:szCs w:val="20"/>
        </w:rPr>
        <w:t>,</w:t>
      </w:r>
      <w:r w:rsidR="00D73A02" w:rsidRPr="00622398">
        <w:rPr>
          <w:rFonts w:ascii="Lato" w:hAnsi="Lato"/>
          <w:sz w:val="20"/>
          <w:szCs w:val="20"/>
        </w:rPr>
        <w:t xml:space="preserve"> </w:t>
      </w:r>
      <w:r w:rsidR="0040083E" w:rsidRPr="00622398">
        <w:rPr>
          <w:rFonts w:ascii="Lato" w:hAnsi="Lato"/>
          <w:sz w:val="20"/>
          <w:szCs w:val="20"/>
        </w:rPr>
        <w:t xml:space="preserve">uwzględnione w </w:t>
      </w:r>
      <w:r w:rsidRPr="00622398">
        <w:rPr>
          <w:rFonts w:ascii="Lato" w:hAnsi="Lato"/>
          <w:sz w:val="20"/>
          <w:szCs w:val="20"/>
        </w:rPr>
        <w:t xml:space="preserve">rozdziale </w:t>
      </w:r>
      <w:r w:rsidR="00D73A02">
        <w:rPr>
          <w:rFonts w:ascii="Lato" w:hAnsi="Lato"/>
          <w:sz w:val="20"/>
          <w:szCs w:val="20"/>
        </w:rPr>
        <w:t>10</w:t>
      </w:r>
      <w:r w:rsidR="00D73A02" w:rsidRPr="00622398">
        <w:rPr>
          <w:rFonts w:ascii="Lato" w:hAnsi="Lato"/>
          <w:sz w:val="20"/>
          <w:szCs w:val="20"/>
        </w:rPr>
        <w:t xml:space="preserve"> </w:t>
      </w:r>
      <w:r w:rsidR="00723BF2" w:rsidRPr="00622398">
        <w:rPr>
          <w:rFonts w:ascii="Lato" w:hAnsi="Lato"/>
          <w:sz w:val="20"/>
          <w:szCs w:val="20"/>
        </w:rPr>
        <w:t xml:space="preserve">zatytułowanym </w:t>
      </w:r>
      <w:r w:rsidR="004640C4" w:rsidRPr="00622398">
        <w:rPr>
          <w:rFonts w:ascii="Lato" w:hAnsi="Lato"/>
          <w:sz w:val="20"/>
          <w:szCs w:val="20"/>
        </w:rPr>
        <w:t>,,</w:t>
      </w:r>
      <w:r w:rsidR="00723BF2" w:rsidRPr="00622398">
        <w:rPr>
          <w:rFonts w:ascii="Lato" w:hAnsi="Lato"/>
          <w:sz w:val="20"/>
          <w:szCs w:val="20"/>
        </w:rPr>
        <w:t>Wsparcie dla osób do 30. roku życia”. Zgodnie z projektem przyjęto, że sporządzenie IPD będzie poprzedzone oceną umiejętności cyfrowych bezrobotnego lub poszukującego pracy do 30. roku życia. Ocena umiejętności cyfrowych będzie następowała przez wypełnienie ankiety umiejętności cyfrowych udostępnionej w systemie teleinformatycznym. W</w:t>
      </w:r>
      <w:r w:rsidRPr="00622398">
        <w:rPr>
          <w:rFonts w:ascii="Lato" w:hAnsi="Lato"/>
          <w:sz w:val="20"/>
          <w:szCs w:val="20"/>
        </w:rPr>
        <w:t>aga umiejętności potrzebnych w</w:t>
      </w:r>
      <w:r w:rsidR="000E2AA0" w:rsidRPr="00622398">
        <w:rPr>
          <w:rFonts w:ascii="Lato" w:hAnsi="Lato"/>
          <w:sz w:val="20"/>
          <w:szCs w:val="20"/>
        </w:rPr>
        <w:t> </w:t>
      </w:r>
      <w:r w:rsidRPr="00622398">
        <w:rPr>
          <w:rFonts w:ascii="Lato" w:hAnsi="Lato"/>
          <w:sz w:val="20"/>
          <w:szCs w:val="20"/>
        </w:rPr>
        <w:t>nowoczesnej gospodarce, w tym w szczególności umiejętności cyfrowych</w:t>
      </w:r>
      <w:r w:rsidR="00D73A02">
        <w:rPr>
          <w:rFonts w:ascii="Lato" w:hAnsi="Lato"/>
          <w:sz w:val="20"/>
          <w:szCs w:val="20"/>
        </w:rPr>
        <w:t>,</w:t>
      </w:r>
      <w:r w:rsidRPr="00622398">
        <w:rPr>
          <w:rFonts w:ascii="Lato" w:hAnsi="Lato"/>
          <w:sz w:val="20"/>
          <w:szCs w:val="20"/>
        </w:rPr>
        <w:t xml:space="preserve"> zostanie podkreślona w uzasadnieniu do </w:t>
      </w:r>
      <w:r w:rsidR="00D23AE3" w:rsidRPr="00622398">
        <w:rPr>
          <w:rFonts w:ascii="Lato" w:hAnsi="Lato"/>
          <w:sz w:val="20"/>
          <w:szCs w:val="20"/>
        </w:rPr>
        <w:t>p</w:t>
      </w:r>
      <w:r w:rsidRPr="00622398">
        <w:rPr>
          <w:rFonts w:ascii="Lato" w:hAnsi="Lato"/>
          <w:sz w:val="20"/>
          <w:szCs w:val="20"/>
        </w:rPr>
        <w:t>rojektu</w:t>
      </w:r>
      <w:r w:rsidR="00D73A02">
        <w:rPr>
          <w:rFonts w:ascii="Lato" w:hAnsi="Lato"/>
          <w:sz w:val="20"/>
          <w:szCs w:val="20"/>
        </w:rPr>
        <w:t>.</w:t>
      </w:r>
    </w:p>
    <w:p w14:paraId="4ED8A92C" w14:textId="5152C3F3" w:rsidR="00527CB1" w:rsidRPr="00622398" w:rsidRDefault="00527CB1" w:rsidP="00622398">
      <w:pPr>
        <w:spacing w:before="120" w:after="0" w:line="240" w:lineRule="atLeast"/>
        <w:ind w:left="357"/>
        <w:jc w:val="both"/>
        <w:rPr>
          <w:rFonts w:ascii="Lato" w:hAnsi="Lato"/>
          <w:sz w:val="20"/>
          <w:szCs w:val="20"/>
        </w:rPr>
      </w:pPr>
    </w:p>
    <w:p w14:paraId="0D88E56B" w14:textId="560B401F" w:rsidR="00D8337F" w:rsidRPr="00622398" w:rsidRDefault="00527CB1" w:rsidP="00622398">
      <w:pPr>
        <w:pStyle w:val="Akapitzlist"/>
        <w:numPr>
          <w:ilvl w:val="0"/>
          <w:numId w:val="1"/>
        </w:numPr>
        <w:spacing w:before="120" w:after="0" w:line="240" w:lineRule="atLeast"/>
        <w:ind w:left="284"/>
        <w:contextualSpacing w:val="0"/>
        <w:jc w:val="both"/>
        <w:rPr>
          <w:rFonts w:ascii="Lato" w:hAnsi="Lato"/>
          <w:b/>
          <w:bCs/>
          <w:sz w:val="20"/>
          <w:szCs w:val="20"/>
        </w:rPr>
      </w:pPr>
      <w:r w:rsidRPr="00622398">
        <w:rPr>
          <w:rFonts w:ascii="Lato" w:hAnsi="Lato"/>
          <w:b/>
          <w:bCs/>
          <w:sz w:val="20"/>
          <w:szCs w:val="20"/>
        </w:rPr>
        <w:t xml:space="preserve">Uwaga dotycząca </w:t>
      </w:r>
      <w:r w:rsidR="00D8337F" w:rsidRPr="00622398">
        <w:rPr>
          <w:rFonts w:ascii="Lato" w:hAnsi="Lato"/>
          <w:b/>
          <w:bCs/>
          <w:sz w:val="20"/>
          <w:szCs w:val="20"/>
        </w:rPr>
        <w:t xml:space="preserve">wprowadzenia wymogu prowadzenia działalności gospodarczej przez </w:t>
      </w:r>
      <w:r w:rsidR="00723BF2" w:rsidRPr="00622398">
        <w:rPr>
          <w:rFonts w:ascii="Lato" w:hAnsi="Lato"/>
          <w:b/>
          <w:bCs/>
          <w:sz w:val="20"/>
          <w:szCs w:val="20"/>
        </w:rPr>
        <w:t>określony</w:t>
      </w:r>
      <w:r w:rsidR="0077708E" w:rsidRPr="00622398">
        <w:rPr>
          <w:rFonts w:ascii="Lato" w:hAnsi="Lato"/>
          <w:b/>
          <w:bCs/>
          <w:sz w:val="20"/>
          <w:szCs w:val="20"/>
        </w:rPr>
        <w:t xml:space="preserve"> czas,</w:t>
      </w:r>
      <w:r w:rsidR="00E2208C" w:rsidRPr="00622398">
        <w:rPr>
          <w:rFonts w:ascii="Lato" w:hAnsi="Lato"/>
          <w:b/>
          <w:bCs/>
          <w:sz w:val="20"/>
          <w:szCs w:val="20"/>
        </w:rPr>
        <w:t xml:space="preserve"> jako warunku, </w:t>
      </w:r>
      <w:r w:rsidR="00D73A02" w:rsidRPr="00622398">
        <w:rPr>
          <w:rFonts w:ascii="Lato" w:hAnsi="Lato"/>
          <w:b/>
          <w:bCs/>
          <w:sz w:val="20"/>
          <w:szCs w:val="20"/>
        </w:rPr>
        <w:t>któr</w:t>
      </w:r>
      <w:r w:rsidR="00D73A02">
        <w:rPr>
          <w:rFonts w:ascii="Lato" w:hAnsi="Lato"/>
          <w:b/>
          <w:bCs/>
          <w:sz w:val="20"/>
          <w:szCs w:val="20"/>
        </w:rPr>
        <w:t>y</w:t>
      </w:r>
      <w:r w:rsidR="00D73A02" w:rsidRPr="00622398">
        <w:rPr>
          <w:rFonts w:ascii="Lato" w:hAnsi="Lato"/>
          <w:b/>
          <w:bCs/>
          <w:sz w:val="20"/>
          <w:szCs w:val="20"/>
        </w:rPr>
        <w:t xml:space="preserve"> </w:t>
      </w:r>
      <w:r w:rsidR="00E2208C" w:rsidRPr="00622398">
        <w:rPr>
          <w:rFonts w:ascii="Lato" w:hAnsi="Lato"/>
          <w:b/>
          <w:bCs/>
          <w:sz w:val="20"/>
          <w:szCs w:val="20"/>
        </w:rPr>
        <w:t>zwalnia z obowiązku zwrotu należności finansowanych z Funduszu Pracy</w:t>
      </w:r>
      <w:r w:rsidR="00723BF2" w:rsidRPr="00622398">
        <w:rPr>
          <w:rFonts w:ascii="Lato" w:hAnsi="Lato"/>
          <w:b/>
          <w:bCs/>
          <w:sz w:val="20"/>
          <w:szCs w:val="20"/>
        </w:rPr>
        <w:t xml:space="preserve"> </w:t>
      </w:r>
      <w:r w:rsidR="00D8337F" w:rsidRPr="00622398">
        <w:rPr>
          <w:rFonts w:ascii="Lato" w:hAnsi="Lato"/>
          <w:b/>
          <w:bCs/>
          <w:sz w:val="20"/>
          <w:szCs w:val="20"/>
        </w:rPr>
        <w:t>(dawn</w:t>
      </w:r>
      <w:r w:rsidR="00D23AE3" w:rsidRPr="00622398">
        <w:rPr>
          <w:rFonts w:ascii="Lato" w:hAnsi="Lato"/>
          <w:b/>
          <w:bCs/>
          <w:sz w:val="20"/>
          <w:szCs w:val="20"/>
        </w:rPr>
        <w:t>y art. 105, obecnie art. 108 p</w:t>
      </w:r>
      <w:r w:rsidR="00D8337F" w:rsidRPr="00622398">
        <w:rPr>
          <w:rFonts w:ascii="Lato" w:hAnsi="Lato"/>
          <w:b/>
          <w:bCs/>
          <w:sz w:val="20"/>
          <w:szCs w:val="20"/>
        </w:rPr>
        <w:t>rojektu)</w:t>
      </w:r>
    </w:p>
    <w:p w14:paraId="7CAB972B" w14:textId="08A7CF70" w:rsidR="000D5857" w:rsidRPr="00622398" w:rsidRDefault="00C301A5" w:rsidP="00622398">
      <w:pPr>
        <w:spacing w:before="120" w:after="0" w:line="240" w:lineRule="atLeast"/>
        <w:ind w:left="360"/>
        <w:jc w:val="both"/>
        <w:rPr>
          <w:rFonts w:ascii="Lato" w:hAnsi="Lato"/>
          <w:b/>
          <w:sz w:val="20"/>
          <w:szCs w:val="20"/>
        </w:rPr>
      </w:pPr>
      <w:r w:rsidRPr="00622398">
        <w:rPr>
          <w:rFonts w:ascii="Lato" w:hAnsi="Lato"/>
          <w:sz w:val="20"/>
          <w:szCs w:val="20"/>
        </w:rPr>
        <w:t>W związku ze zgłoszoną uwag</w:t>
      </w:r>
      <w:r w:rsidR="0077708E" w:rsidRPr="00622398">
        <w:rPr>
          <w:rFonts w:ascii="Lato" w:hAnsi="Lato"/>
          <w:sz w:val="20"/>
          <w:szCs w:val="20"/>
        </w:rPr>
        <w:t>ą</w:t>
      </w:r>
      <w:r w:rsidR="0027151D" w:rsidRPr="00622398">
        <w:rPr>
          <w:rFonts w:ascii="Lato" w:hAnsi="Lato"/>
          <w:sz w:val="20"/>
          <w:szCs w:val="20"/>
        </w:rPr>
        <w:t xml:space="preserve"> przepis został uzupełniony. W art. 108 wprowadzono przepis</w:t>
      </w:r>
      <w:r w:rsidRPr="00622398">
        <w:rPr>
          <w:rFonts w:ascii="Lato" w:hAnsi="Lato"/>
          <w:sz w:val="20"/>
          <w:szCs w:val="20"/>
        </w:rPr>
        <w:t>, który stanowi, że obowiązek zwrotu należności nie następuje</w:t>
      </w:r>
      <w:r w:rsidR="00D73A02">
        <w:rPr>
          <w:rFonts w:ascii="Lato" w:hAnsi="Lato"/>
          <w:sz w:val="20"/>
          <w:szCs w:val="20"/>
        </w:rPr>
        <w:t>,</w:t>
      </w:r>
      <w:r w:rsidRPr="00622398">
        <w:rPr>
          <w:rFonts w:ascii="Lato" w:hAnsi="Lato"/>
          <w:sz w:val="20"/>
          <w:szCs w:val="20"/>
        </w:rPr>
        <w:t xml:space="preserve"> o ile przyczyną niezrealizowania działań określonych w przepisie było podjęcie zatrudnienia, innej pracy zarobkowej lub prowadzeni</w:t>
      </w:r>
      <w:r w:rsidR="0077708E" w:rsidRPr="00622398">
        <w:rPr>
          <w:rFonts w:ascii="Lato" w:hAnsi="Lato"/>
          <w:sz w:val="20"/>
          <w:szCs w:val="20"/>
        </w:rPr>
        <w:t>e</w:t>
      </w:r>
      <w:r w:rsidRPr="00622398">
        <w:rPr>
          <w:rFonts w:ascii="Lato" w:hAnsi="Lato"/>
          <w:sz w:val="20"/>
          <w:szCs w:val="20"/>
        </w:rPr>
        <w:t xml:space="preserve"> działalności gospodarczej, </w:t>
      </w:r>
      <w:r w:rsidRPr="00622398">
        <w:rPr>
          <w:rFonts w:ascii="Lato" w:hAnsi="Lato"/>
          <w:b/>
          <w:sz w:val="20"/>
          <w:szCs w:val="20"/>
        </w:rPr>
        <w:t>trwające co najmniej 3 miesiące</w:t>
      </w:r>
      <w:r w:rsidR="00D73A02" w:rsidRPr="00200EEC">
        <w:rPr>
          <w:rFonts w:ascii="Lato" w:hAnsi="Lato"/>
          <w:sz w:val="20"/>
          <w:szCs w:val="20"/>
        </w:rPr>
        <w:t>.</w:t>
      </w:r>
    </w:p>
    <w:p w14:paraId="282C7700" w14:textId="0443737C" w:rsidR="00D8337F" w:rsidRPr="00622398" w:rsidRDefault="00D8337F" w:rsidP="00622398">
      <w:pPr>
        <w:spacing w:before="120" w:after="0" w:line="240" w:lineRule="atLeast"/>
        <w:ind w:left="360"/>
        <w:jc w:val="both"/>
        <w:rPr>
          <w:rFonts w:ascii="Lato" w:hAnsi="Lato"/>
          <w:b/>
          <w:sz w:val="20"/>
          <w:szCs w:val="20"/>
        </w:rPr>
      </w:pPr>
    </w:p>
    <w:p w14:paraId="6CEF0A1E" w14:textId="28CDBDED" w:rsidR="00D8337F" w:rsidRPr="00622398" w:rsidRDefault="00BF7888" w:rsidP="00622398">
      <w:pPr>
        <w:pStyle w:val="Akapitzlist"/>
        <w:numPr>
          <w:ilvl w:val="0"/>
          <w:numId w:val="1"/>
        </w:numPr>
        <w:spacing w:before="120" w:after="0" w:line="240" w:lineRule="atLeast"/>
        <w:ind w:left="284"/>
        <w:contextualSpacing w:val="0"/>
        <w:jc w:val="both"/>
        <w:rPr>
          <w:rFonts w:ascii="Lato" w:hAnsi="Lato"/>
          <w:sz w:val="20"/>
          <w:szCs w:val="20"/>
        </w:rPr>
      </w:pPr>
      <w:r w:rsidRPr="00622398">
        <w:rPr>
          <w:rFonts w:ascii="Lato" w:hAnsi="Lato"/>
          <w:b/>
          <w:bCs/>
          <w:sz w:val="20"/>
          <w:szCs w:val="20"/>
        </w:rPr>
        <w:t xml:space="preserve">Uwaga dotycząca </w:t>
      </w:r>
      <w:r w:rsidR="000015C9" w:rsidRPr="00622398">
        <w:rPr>
          <w:rFonts w:ascii="Lato" w:hAnsi="Lato"/>
          <w:b/>
          <w:bCs/>
          <w:sz w:val="20"/>
          <w:szCs w:val="20"/>
        </w:rPr>
        <w:t>braku wskazania, jakie należności będzie można finansować w ramach pożyczk</w:t>
      </w:r>
      <w:r w:rsidR="00E537BA" w:rsidRPr="00622398">
        <w:rPr>
          <w:rFonts w:ascii="Lato" w:hAnsi="Lato"/>
          <w:b/>
          <w:bCs/>
          <w:sz w:val="20"/>
          <w:szCs w:val="20"/>
        </w:rPr>
        <w:t>i edukacyjnej (dawny art. 107,</w:t>
      </w:r>
      <w:r w:rsidR="000015C9" w:rsidRPr="00622398">
        <w:rPr>
          <w:rFonts w:ascii="Lato" w:hAnsi="Lato"/>
          <w:b/>
          <w:bCs/>
          <w:sz w:val="20"/>
          <w:szCs w:val="20"/>
        </w:rPr>
        <w:t xml:space="preserve"> obecnie art. 110</w:t>
      </w:r>
      <w:r w:rsidR="00D23AE3" w:rsidRPr="00622398">
        <w:rPr>
          <w:rFonts w:ascii="Lato" w:hAnsi="Lato"/>
          <w:b/>
          <w:bCs/>
          <w:sz w:val="20"/>
          <w:szCs w:val="20"/>
        </w:rPr>
        <w:t xml:space="preserve"> p</w:t>
      </w:r>
      <w:r w:rsidR="000015C9" w:rsidRPr="00622398">
        <w:rPr>
          <w:rFonts w:ascii="Lato" w:hAnsi="Lato"/>
          <w:b/>
          <w:bCs/>
          <w:sz w:val="20"/>
          <w:szCs w:val="20"/>
        </w:rPr>
        <w:t>rojektu)</w:t>
      </w:r>
    </w:p>
    <w:p w14:paraId="72D3FC9E" w14:textId="77FBF673" w:rsidR="000D5857" w:rsidRPr="00622398" w:rsidRDefault="00B45DC7" w:rsidP="00622398">
      <w:pPr>
        <w:spacing w:before="120" w:after="0" w:line="240" w:lineRule="atLeast"/>
        <w:ind w:left="360"/>
        <w:jc w:val="both"/>
        <w:rPr>
          <w:rFonts w:ascii="Lato" w:hAnsi="Lato"/>
          <w:sz w:val="20"/>
          <w:szCs w:val="20"/>
        </w:rPr>
      </w:pPr>
      <w:r w:rsidRPr="00622398">
        <w:rPr>
          <w:rFonts w:ascii="Lato" w:hAnsi="Lato"/>
          <w:sz w:val="20"/>
          <w:szCs w:val="20"/>
        </w:rPr>
        <w:t>Zaproponowane brzmienie przepisów dotyczących pożyczki edukacyjnej wynika</w:t>
      </w:r>
      <w:r w:rsidR="000E2AA0" w:rsidRPr="00622398">
        <w:rPr>
          <w:rFonts w:ascii="Lato" w:hAnsi="Lato"/>
          <w:sz w:val="20"/>
          <w:szCs w:val="20"/>
        </w:rPr>
        <w:t xml:space="preserve"> </w:t>
      </w:r>
      <w:r w:rsidRPr="00622398">
        <w:rPr>
          <w:rFonts w:ascii="Lato" w:hAnsi="Lato"/>
          <w:sz w:val="20"/>
          <w:szCs w:val="20"/>
        </w:rPr>
        <w:t>z</w:t>
      </w:r>
      <w:r w:rsidR="000E2AA0" w:rsidRPr="00622398">
        <w:rPr>
          <w:rFonts w:ascii="Lato" w:hAnsi="Lato"/>
          <w:sz w:val="20"/>
          <w:szCs w:val="20"/>
        </w:rPr>
        <w:t> </w:t>
      </w:r>
      <w:r w:rsidRPr="00622398">
        <w:rPr>
          <w:rFonts w:ascii="Lato" w:hAnsi="Lato"/>
          <w:sz w:val="20"/>
          <w:szCs w:val="20"/>
        </w:rPr>
        <w:t>dotychcza</w:t>
      </w:r>
      <w:r w:rsidR="00C301A5" w:rsidRPr="00622398">
        <w:rPr>
          <w:rFonts w:ascii="Lato" w:hAnsi="Lato"/>
          <w:sz w:val="20"/>
          <w:szCs w:val="20"/>
        </w:rPr>
        <w:t>sowych doświadczeń we wspieraniu</w:t>
      </w:r>
      <w:r w:rsidRPr="00622398">
        <w:rPr>
          <w:rFonts w:ascii="Lato" w:hAnsi="Lato"/>
          <w:sz w:val="20"/>
          <w:szCs w:val="20"/>
        </w:rPr>
        <w:t xml:space="preserve"> klientów urzędów pracy. Na podstawie funkcjonujących obecnie przepisów nie jest możliwe finansowanie niektórych form kształcenia/uczenia, które nie są ani szkoleniem, ani studiami podyplomowymi. Celem zaproponowanej konstrukcji przepisu było umożliwienie elastycznego wsparcia różnych form nabywania umiejętności i kwalifikacji zgodnie </w:t>
      </w:r>
      <w:r w:rsidR="0077708E" w:rsidRPr="00622398">
        <w:rPr>
          <w:rFonts w:ascii="Lato" w:hAnsi="Lato"/>
          <w:sz w:val="20"/>
          <w:szCs w:val="20"/>
        </w:rPr>
        <w:t xml:space="preserve">z </w:t>
      </w:r>
      <w:r w:rsidRPr="00622398">
        <w:rPr>
          <w:rFonts w:ascii="Lato" w:hAnsi="Lato"/>
          <w:sz w:val="20"/>
          <w:szCs w:val="20"/>
        </w:rPr>
        <w:t>potrzebami rynku pracy. Na rynku funkcjonuje wiele rozmaitych form nabywania umiejętności i kwalifikacji, a wyszczególnienie ich wszystkich wiązałoby się ze zbytnim rozbudowaniem przepisu i nie dawałoby gwarancji wyczerpania katalogu istniejących możliwości</w:t>
      </w:r>
      <w:r w:rsidR="00D73A02">
        <w:rPr>
          <w:rFonts w:ascii="Lato" w:hAnsi="Lato"/>
          <w:sz w:val="20"/>
          <w:szCs w:val="20"/>
        </w:rPr>
        <w:t>.</w:t>
      </w:r>
    </w:p>
    <w:p w14:paraId="6A616783" w14:textId="2AB212F9" w:rsidR="000015C9" w:rsidRPr="00622398" w:rsidRDefault="000015C9" w:rsidP="00622398">
      <w:pPr>
        <w:spacing w:before="120" w:after="0" w:line="240" w:lineRule="atLeast"/>
        <w:ind w:left="360"/>
        <w:jc w:val="both"/>
        <w:rPr>
          <w:rFonts w:ascii="Lato" w:hAnsi="Lato"/>
          <w:sz w:val="20"/>
          <w:szCs w:val="20"/>
        </w:rPr>
      </w:pPr>
    </w:p>
    <w:p w14:paraId="10A1237A" w14:textId="182A9350" w:rsidR="00B45DC7" w:rsidRPr="00622398" w:rsidRDefault="00B45DC7" w:rsidP="00622398">
      <w:pPr>
        <w:pStyle w:val="Akapitzlist"/>
        <w:numPr>
          <w:ilvl w:val="0"/>
          <w:numId w:val="1"/>
        </w:numPr>
        <w:spacing w:before="120" w:after="0" w:line="240" w:lineRule="atLeast"/>
        <w:ind w:left="284"/>
        <w:contextualSpacing w:val="0"/>
        <w:jc w:val="both"/>
        <w:rPr>
          <w:rFonts w:ascii="Lato" w:hAnsi="Lato"/>
          <w:sz w:val="20"/>
          <w:szCs w:val="20"/>
        </w:rPr>
      </w:pPr>
      <w:r w:rsidRPr="00622398">
        <w:rPr>
          <w:rFonts w:ascii="Lato" w:hAnsi="Lato"/>
          <w:b/>
          <w:bCs/>
          <w:sz w:val="20"/>
          <w:szCs w:val="20"/>
        </w:rPr>
        <w:t xml:space="preserve">Uwaga dotycząca </w:t>
      </w:r>
      <w:r w:rsidR="0058302A" w:rsidRPr="00622398">
        <w:rPr>
          <w:rFonts w:ascii="Lato" w:hAnsi="Lato"/>
          <w:b/>
          <w:bCs/>
          <w:sz w:val="20"/>
          <w:szCs w:val="20"/>
        </w:rPr>
        <w:t>wprowadzenia formy praktycznego przygotowania zawodowego dla absolwentów szkół różnych typów oraz uczelni, którzy z powodu braku większego doświadczenia nie zawsze od razu znajdują zatrudnienie</w:t>
      </w:r>
    </w:p>
    <w:p w14:paraId="66566761" w14:textId="35C5B16C" w:rsidR="000D5857" w:rsidRPr="00622398" w:rsidRDefault="0058302A" w:rsidP="00622398">
      <w:pPr>
        <w:spacing w:before="120" w:after="0" w:line="240" w:lineRule="atLeast"/>
        <w:ind w:left="360"/>
        <w:jc w:val="both"/>
        <w:rPr>
          <w:rFonts w:ascii="Lato" w:hAnsi="Lato"/>
          <w:sz w:val="20"/>
          <w:szCs w:val="20"/>
        </w:rPr>
      </w:pPr>
      <w:r w:rsidRPr="00622398">
        <w:rPr>
          <w:rFonts w:ascii="Lato" w:hAnsi="Lato"/>
          <w:sz w:val="20"/>
          <w:szCs w:val="20"/>
        </w:rPr>
        <w:t xml:space="preserve">Staż, który będzie się odbywał na podstawie przepisów </w:t>
      </w:r>
      <w:r w:rsidR="00D23AE3" w:rsidRPr="00622398">
        <w:rPr>
          <w:rFonts w:ascii="Lato" w:hAnsi="Lato"/>
          <w:sz w:val="20"/>
          <w:szCs w:val="20"/>
        </w:rPr>
        <w:t>p</w:t>
      </w:r>
      <w:r w:rsidR="00C34DD0" w:rsidRPr="00622398">
        <w:rPr>
          <w:rFonts w:ascii="Lato" w:hAnsi="Lato"/>
          <w:sz w:val="20"/>
          <w:szCs w:val="20"/>
        </w:rPr>
        <w:t>rojekt</w:t>
      </w:r>
      <w:r w:rsidRPr="00622398">
        <w:rPr>
          <w:rFonts w:ascii="Lato" w:hAnsi="Lato"/>
          <w:sz w:val="20"/>
          <w:szCs w:val="20"/>
        </w:rPr>
        <w:t xml:space="preserve">u </w:t>
      </w:r>
      <w:r w:rsidR="00C301A5" w:rsidRPr="00622398">
        <w:rPr>
          <w:rFonts w:ascii="Lato" w:hAnsi="Lato"/>
          <w:sz w:val="20"/>
          <w:szCs w:val="20"/>
        </w:rPr>
        <w:t>ustawy</w:t>
      </w:r>
      <w:r w:rsidR="00D73A02">
        <w:rPr>
          <w:rFonts w:ascii="Lato" w:hAnsi="Lato"/>
          <w:sz w:val="20"/>
          <w:szCs w:val="20"/>
        </w:rPr>
        <w:t>,</w:t>
      </w:r>
      <w:r w:rsidR="00C301A5" w:rsidRPr="00622398">
        <w:rPr>
          <w:rFonts w:ascii="Lato" w:hAnsi="Lato"/>
          <w:sz w:val="20"/>
          <w:szCs w:val="20"/>
        </w:rPr>
        <w:t xml:space="preserve"> </w:t>
      </w:r>
      <w:r w:rsidRPr="00622398">
        <w:rPr>
          <w:rFonts w:ascii="Lato" w:hAnsi="Lato"/>
          <w:sz w:val="20"/>
          <w:szCs w:val="20"/>
        </w:rPr>
        <w:t xml:space="preserve">wpisuje się w realizację postulatu </w:t>
      </w:r>
      <w:r w:rsidR="00C301A5" w:rsidRPr="00622398">
        <w:rPr>
          <w:rFonts w:ascii="Lato" w:hAnsi="Lato"/>
          <w:sz w:val="20"/>
          <w:szCs w:val="20"/>
        </w:rPr>
        <w:t xml:space="preserve">wyrażonego w uwadze. Zgodnie z projektowanymi przepisami </w:t>
      </w:r>
      <w:r w:rsidRPr="00622398">
        <w:rPr>
          <w:rFonts w:ascii="Lato" w:hAnsi="Lato"/>
          <w:sz w:val="20"/>
          <w:szCs w:val="20"/>
        </w:rPr>
        <w:t xml:space="preserve">absolwent szkoły lub uczelni będzie mógł zarejestrować się w powiatowym urzędzie pracy i skorzystać z oferty stażu. </w:t>
      </w:r>
      <w:r w:rsidR="00C301A5" w:rsidRPr="00622398">
        <w:rPr>
          <w:rFonts w:ascii="Lato" w:hAnsi="Lato"/>
          <w:sz w:val="20"/>
          <w:szCs w:val="20"/>
        </w:rPr>
        <w:t>Należy podkreślić, że s</w:t>
      </w:r>
      <w:r w:rsidRPr="00622398">
        <w:rPr>
          <w:rFonts w:ascii="Lato" w:hAnsi="Lato"/>
          <w:sz w:val="20"/>
          <w:szCs w:val="20"/>
        </w:rPr>
        <w:t>taż pełni funkcję praktycznego przygotowania do zawodu. Ze stażu mogą skorzystać osoby, które posiadają wykształcenie w d</w:t>
      </w:r>
      <w:r w:rsidR="00C301A5" w:rsidRPr="00622398">
        <w:rPr>
          <w:rFonts w:ascii="Lato" w:hAnsi="Lato"/>
          <w:sz w:val="20"/>
          <w:szCs w:val="20"/>
        </w:rPr>
        <w:t xml:space="preserve">anym zawodzie, ale nie pracowały w tym zawodzie lub miały </w:t>
      </w:r>
      <w:r w:rsidRPr="00622398">
        <w:rPr>
          <w:rFonts w:ascii="Lato" w:hAnsi="Lato"/>
          <w:sz w:val="20"/>
          <w:szCs w:val="20"/>
        </w:rPr>
        <w:t xml:space="preserve">dłuższą przerwę </w:t>
      </w:r>
      <w:r w:rsidR="00C301A5" w:rsidRPr="00622398">
        <w:rPr>
          <w:rFonts w:ascii="Lato" w:hAnsi="Lato"/>
          <w:sz w:val="20"/>
          <w:szCs w:val="20"/>
        </w:rPr>
        <w:t xml:space="preserve">w </w:t>
      </w:r>
      <w:r w:rsidR="00FC04CA" w:rsidRPr="00622398">
        <w:rPr>
          <w:rFonts w:ascii="Lato" w:hAnsi="Lato"/>
          <w:sz w:val="20"/>
          <w:szCs w:val="20"/>
        </w:rPr>
        <w:t xml:space="preserve">jego </w:t>
      </w:r>
      <w:r w:rsidR="00C301A5" w:rsidRPr="00622398">
        <w:rPr>
          <w:rFonts w:ascii="Lato" w:hAnsi="Lato"/>
          <w:sz w:val="20"/>
          <w:szCs w:val="20"/>
        </w:rPr>
        <w:t xml:space="preserve">wykonywaniu i brakuje </w:t>
      </w:r>
      <w:r w:rsidRPr="00622398">
        <w:rPr>
          <w:rFonts w:ascii="Lato" w:hAnsi="Lato"/>
          <w:sz w:val="20"/>
          <w:szCs w:val="20"/>
        </w:rPr>
        <w:t>im</w:t>
      </w:r>
      <w:r w:rsidR="00FC04CA" w:rsidRPr="00622398">
        <w:rPr>
          <w:rFonts w:ascii="Lato" w:hAnsi="Lato"/>
          <w:sz w:val="20"/>
          <w:szCs w:val="20"/>
        </w:rPr>
        <w:t xml:space="preserve"> odpowiedniego </w:t>
      </w:r>
      <w:r w:rsidRPr="00622398">
        <w:rPr>
          <w:rFonts w:ascii="Lato" w:hAnsi="Lato"/>
          <w:sz w:val="20"/>
          <w:szCs w:val="20"/>
        </w:rPr>
        <w:t>doświadczenia</w:t>
      </w:r>
      <w:r w:rsidR="00FC04CA" w:rsidRPr="00622398">
        <w:rPr>
          <w:rFonts w:ascii="Lato" w:hAnsi="Lato"/>
          <w:sz w:val="20"/>
          <w:szCs w:val="20"/>
        </w:rPr>
        <w:t xml:space="preserve">. </w:t>
      </w:r>
      <w:r w:rsidR="0077708E" w:rsidRPr="00622398">
        <w:rPr>
          <w:rFonts w:ascii="Lato" w:hAnsi="Lato"/>
          <w:sz w:val="20"/>
          <w:szCs w:val="20"/>
        </w:rPr>
        <w:t>Z</w:t>
      </w:r>
      <w:r w:rsidR="00FC04CA" w:rsidRPr="00622398">
        <w:rPr>
          <w:rFonts w:ascii="Lato" w:hAnsi="Lato"/>
          <w:sz w:val="20"/>
          <w:szCs w:val="20"/>
        </w:rPr>
        <w:t xml:space="preserve"> założenia zatem staż może służyć do praktycznego przygotowania zawodu</w:t>
      </w:r>
      <w:r w:rsidR="00D73A02">
        <w:rPr>
          <w:rFonts w:ascii="Lato" w:hAnsi="Lato"/>
          <w:sz w:val="20"/>
          <w:szCs w:val="20"/>
        </w:rPr>
        <w:t>.</w:t>
      </w:r>
    </w:p>
    <w:p w14:paraId="7A103134" w14:textId="50E2E424" w:rsidR="0058302A" w:rsidRDefault="0058302A" w:rsidP="00622398">
      <w:pPr>
        <w:spacing w:before="120" w:after="0" w:line="240" w:lineRule="atLeast"/>
        <w:ind w:left="360"/>
        <w:jc w:val="both"/>
        <w:rPr>
          <w:rFonts w:ascii="Lato" w:hAnsi="Lato"/>
          <w:sz w:val="20"/>
          <w:szCs w:val="20"/>
        </w:rPr>
      </w:pPr>
    </w:p>
    <w:p w14:paraId="2B5710AC" w14:textId="77777777" w:rsidR="003F0F26" w:rsidRPr="00622398" w:rsidRDefault="003F0F26" w:rsidP="00622398">
      <w:pPr>
        <w:spacing w:before="120" w:after="0" w:line="240" w:lineRule="atLeast"/>
        <w:ind w:left="360"/>
        <w:jc w:val="both"/>
        <w:rPr>
          <w:rFonts w:ascii="Lato" w:hAnsi="Lato"/>
          <w:sz w:val="20"/>
          <w:szCs w:val="20"/>
        </w:rPr>
      </w:pPr>
    </w:p>
    <w:p w14:paraId="4D6EDBD1" w14:textId="7C34473C" w:rsidR="0058302A" w:rsidRPr="00622398" w:rsidRDefault="00AF627B" w:rsidP="00622398">
      <w:pPr>
        <w:pStyle w:val="Akapitzlist"/>
        <w:numPr>
          <w:ilvl w:val="0"/>
          <w:numId w:val="1"/>
        </w:numPr>
        <w:spacing w:before="120" w:after="0" w:line="240" w:lineRule="atLeast"/>
        <w:ind w:left="284"/>
        <w:contextualSpacing w:val="0"/>
        <w:jc w:val="both"/>
        <w:rPr>
          <w:rFonts w:ascii="Lato" w:hAnsi="Lato"/>
          <w:sz w:val="20"/>
          <w:szCs w:val="20"/>
        </w:rPr>
      </w:pPr>
      <w:r w:rsidRPr="00622398">
        <w:rPr>
          <w:rFonts w:ascii="Lato" w:hAnsi="Lato"/>
          <w:b/>
          <w:bCs/>
          <w:sz w:val="20"/>
          <w:szCs w:val="20"/>
        </w:rPr>
        <w:lastRenderedPageBreak/>
        <w:t xml:space="preserve">Uwaga </w:t>
      </w:r>
      <w:r w:rsidR="0058302A" w:rsidRPr="00622398">
        <w:rPr>
          <w:rFonts w:ascii="Lato" w:hAnsi="Lato"/>
          <w:b/>
          <w:bCs/>
          <w:sz w:val="20"/>
          <w:szCs w:val="20"/>
        </w:rPr>
        <w:t>dotycząca dopuszczenia odbywania aż połowy czasu stażu</w:t>
      </w:r>
      <w:r w:rsidR="000E2AA0" w:rsidRPr="00622398">
        <w:rPr>
          <w:rFonts w:ascii="Lato" w:hAnsi="Lato"/>
          <w:b/>
          <w:bCs/>
          <w:sz w:val="20"/>
          <w:szCs w:val="20"/>
        </w:rPr>
        <w:t xml:space="preserve"> </w:t>
      </w:r>
      <w:r w:rsidR="0058302A" w:rsidRPr="00622398">
        <w:rPr>
          <w:rFonts w:ascii="Lato" w:hAnsi="Lato"/>
          <w:b/>
          <w:bCs/>
          <w:sz w:val="20"/>
          <w:szCs w:val="20"/>
        </w:rPr>
        <w:t>w</w:t>
      </w:r>
      <w:r w:rsidR="000E2AA0" w:rsidRPr="00622398">
        <w:rPr>
          <w:rFonts w:ascii="Lato" w:hAnsi="Lato"/>
          <w:b/>
          <w:bCs/>
          <w:sz w:val="20"/>
          <w:szCs w:val="20"/>
        </w:rPr>
        <w:t> </w:t>
      </w:r>
      <w:r w:rsidR="0058302A" w:rsidRPr="00622398">
        <w:rPr>
          <w:rFonts w:ascii="Lato" w:hAnsi="Lato"/>
          <w:b/>
          <w:bCs/>
          <w:sz w:val="20"/>
          <w:szCs w:val="20"/>
        </w:rPr>
        <w:t>formie zdalnej</w:t>
      </w:r>
    </w:p>
    <w:p w14:paraId="2F7708B2" w14:textId="6F14B9E5" w:rsidR="0058302A" w:rsidRPr="00622398" w:rsidRDefault="000A4448" w:rsidP="00622398">
      <w:pPr>
        <w:spacing w:before="120" w:after="0" w:line="240" w:lineRule="atLeast"/>
        <w:ind w:left="360"/>
        <w:jc w:val="both"/>
        <w:rPr>
          <w:rFonts w:ascii="Lato" w:hAnsi="Lato"/>
          <w:sz w:val="20"/>
          <w:szCs w:val="20"/>
        </w:rPr>
      </w:pPr>
      <w:r w:rsidRPr="00622398">
        <w:rPr>
          <w:rFonts w:ascii="Lato" w:hAnsi="Lato"/>
          <w:sz w:val="20"/>
          <w:szCs w:val="20"/>
        </w:rPr>
        <w:t>W toku prac nad projektem zrezygnowano z określania w projekcie maksymalnego wymiaru czasu odbywania stażu w formie zdalnej</w:t>
      </w:r>
      <w:r w:rsidR="00D73A02">
        <w:rPr>
          <w:rFonts w:ascii="Lato" w:hAnsi="Lato"/>
          <w:sz w:val="20"/>
          <w:szCs w:val="20"/>
        </w:rPr>
        <w:t>,</w:t>
      </w:r>
      <w:r w:rsidRPr="00622398">
        <w:rPr>
          <w:rFonts w:ascii="Lato" w:hAnsi="Lato"/>
          <w:sz w:val="20"/>
          <w:szCs w:val="20"/>
        </w:rPr>
        <w:t xml:space="preserve"> pozostawiając decyzję w tym zakresie (poprzedzoną analizą specyfiki wykonywanych zadań w danym zawodzie) staroście. Doprecyz</w:t>
      </w:r>
      <w:r w:rsidR="00FC04CA" w:rsidRPr="00622398">
        <w:rPr>
          <w:rFonts w:ascii="Lato" w:hAnsi="Lato"/>
          <w:sz w:val="20"/>
          <w:szCs w:val="20"/>
        </w:rPr>
        <w:t xml:space="preserve">owano przepisy dotyczące </w:t>
      </w:r>
      <w:r w:rsidRPr="00622398">
        <w:rPr>
          <w:rFonts w:ascii="Lato" w:hAnsi="Lato"/>
          <w:sz w:val="20"/>
          <w:szCs w:val="20"/>
        </w:rPr>
        <w:t>stażu</w:t>
      </w:r>
      <w:r w:rsidR="00D73A02">
        <w:rPr>
          <w:rFonts w:ascii="Lato" w:hAnsi="Lato"/>
          <w:sz w:val="20"/>
          <w:szCs w:val="20"/>
        </w:rPr>
        <w:t>,</w:t>
      </w:r>
      <w:r w:rsidRPr="00622398">
        <w:rPr>
          <w:rFonts w:ascii="Lato" w:hAnsi="Lato"/>
          <w:sz w:val="20"/>
          <w:szCs w:val="20"/>
        </w:rPr>
        <w:t xml:space="preserve"> wskazując, iż wymiar stażu w formie zdalnej oraz szczegółowe zasady odbywania stażu w formie zdalnej będ</w:t>
      </w:r>
      <w:r w:rsidR="00DB0612" w:rsidRPr="00622398">
        <w:rPr>
          <w:rFonts w:ascii="Lato" w:hAnsi="Lato"/>
          <w:sz w:val="20"/>
          <w:szCs w:val="20"/>
        </w:rPr>
        <w:t>ą określone</w:t>
      </w:r>
      <w:r w:rsidRPr="00622398">
        <w:rPr>
          <w:rFonts w:ascii="Lato" w:hAnsi="Lato"/>
          <w:sz w:val="20"/>
          <w:szCs w:val="20"/>
        </w:rPr>
        <w:t xml:space="preserve"> w umowie o organizację stażu, a także w</w:t>
      </w:r>
      <w:r w:rsidR="000E2AA0" w:rsidRPr="00622398">
        <w:rPr>
          <w:rFonts w:ascii="Lato" w:hAnsi="Lato"/>
          <w:sz w:val="20"/>
          <w:szCs w:val="20"/>
        </w:rPr>
        <w:t> </w:t>
      </w:r>
      <w:r w:rsidRPr="00622398">
        <w:rPr>
          <w:rFonts w:ascii="Lato" w:hAnsi="Lato"/>
          <w:sz w:val="20"/>
          <w:szCs w:val="20"/>
        </w:rPr>
        <w:t>skierowaniu do odbycia stażu. W pozostałym zakresie dotyczącym odbywania stażu w</w:t>
      </w:r>
      <w:r w:rsidR="000E2AA0" w:rsidRPr="00622398">
        <w:rPr>
          <w:rFonts w:ascii="Lato" w:hAnsi="Lato"/>
          <w:sz w:val="20"/>
          <w:szCs w:val="20"/>
        </w:rPr>
        <w:t> </w:t>
      </w:r>
      <w:r w:rsidRPr="00622398">
        <w:rPr>
          <w:rFonts w:ascii="Lato" w:hAnsi="Lato"/>
          <w:sz w:val="20"/>
          <w:szCs w:val="20"/>
        </w:rPr>
        <w:t xml:space="preserve">formie zdalnej wskazano zastosowanie odpowiednich przepisów dotyczących pracy zdalnej wprowadzonych do </w:t>
      </w:r>
      <w:r w:rsidR="00DB0612" w:rsidRPr="00622398">
        <w:rPr>
          <w:rFonts w:ascii="Lato" w:hAnsi="Lato"/>
          <w:sz w:val="20"/>
          <w:szCs w:val="20"/>
        </w:rPr>
        <w:t xml:space="preserve">ustawy z dnia 26 czerwca 1974 r. </w:t>
      </w:r>
      <w:r w:rsidR="00D73A02">
        <w:rPr>
          <w:rFonts w:ascii="Lato" w:hAnsi="Lato"/>
          <w:sz w:val="20"/>
          <w:szCs w:val="20"/>
        </w:rPr>
        <w:t>–</w:t>
      </w:r>
      <w:r w:rsidR="00D73A02" w:rsidRPr="00622398">
        <w:rPr>
          <w:rFonts w:ascii="Lato" w:hAnsi="Lato"/>
          <w:sz w:val="20"/>
          <w:szCs w:val="20"/>
        </w:rPr>
        <w:t xml:space="preserve"> </w:t>
      </w:r>
      <w:r w:rsidRPr="00622398">
        <w:rPr>
          <w:rFonts w:ascii="Lato" w:hAnsi="Lato"/>
          <w:sz w:val="20"/>
          <w:szCs w:val="20"/>
        </w:rPr>
        <w:t>Kodeks pracy</w:t>
      </w:r>
      <w:r w:rsidR="00715898" w:rsidRPr="00622398">
        <w:rPr>
          <w:rFonts w:ascii="Lato" w:hAnsi="Lato"/>
          <w:sz w:val="20"/>
          <w:szCs w:val="20"/>
        </w:rPr>
        <w:t xml:space="preserve"> (Dz</w:t>
      </w:r>
      <w:r w:rsidR="00DB0612" w:rsidRPr="00622398">
        <w:rPr>
          <w:rFonts w:ascii="Lato" w:hAnsi="Lato"/>
          <w:sz w:val="20"/>
          <w:szCs w:val="20"/>
        </w:rPr>
        <w:t>. U . z 2022 r. poz. 1510, z późn. zm.)</w:t>
      </w:r>
      <w:r w:rsidRPr="00622398">
        <w:rPr>
          <w:rFonts w:ascii="Lato" w:hAnsi="Lato"/>
          <w:sz w:val="20"/>
          <w:szCs w:val="20"/>
        </w:rPr>
        <w:t>.</w:t>
      </w:r>
    </w:p>
    <w:p w14:paraId="7FC5AF55" w14:textId="77777777" w:rsidR="000D5857" w:rsidRPr="00622398" w:rsidRDefault="000D5857" w:rsidP="00622398">
      <w:pPr>
        <w:spacing w:before="120" w:after="0" w:line="240" w:lineRule="atLeast"/>
        <w:ind w:left="360"/>
        <w:jc w:val="both"/>
        <w:rPr>
          <w:rFonts w:ascii="Lato" w:hAnsi="Lato"/>
          <w:sz w:val="20"/>
          <w:szCs w:val="20"/>
        </w:rPr>
      </w:pPr>
    </w:p>
    <w:p w14:paraId="33BBF501" w14:textId="0C1E432A" w:rsidR="000A4448" w:rsidRPr="00622398" w:rsidRDefault="000A4448" w:rsidP="00622398">
      <w:pPr>
        <w:pStyle w:val="Akapitzlist"/>
        <w:numPr>
          <w:ilvl w:val="0"/>
          <w:numId w:val="1"/>
        </w:numPr>
        <w:spacing w:before="120" w:after="0" w:line="240" w:lineRule="atLeast"/>
        <w:ind w:left="284"/>
        <w:contextualSpacing w:val="0"/>
        <w:jc w:val="both"/>
        <w:rPr>
          <w:rFonts w:ascii="Lato" w:hAnsi="Lato"/>
          <w:sz w:val="20"/>
          <w:szCs w:val="20"/>
        </w:rPr>
      </w:pPr>
      <w:r w:rsidRPr="00622398">
        <w:rPr>
          <w:rFonts w:ascii="Lato" w:hAnsi="Lato"/>
          <w:b/>
          <w:bCs/>
          <w:sz w:val="20"/>
          <w:szCs w:val="20"/>
        </w:rPr>
        <w:t xml:space="preserve">Uwaga dotycząca </w:t>
      </w:r>
      <w:r w:rsidR="00035D8C" w:rsidRPr="00622398">
        <w:rPr>
          <w:rFonts w:ascii="Lato" w:hAnsi="Lato"/>
          <w:b/>
          <w:bCs/>
          <w:sz w:val="20"/>
          <w:szCs w:val="20"/>
        </w:rPr>
        <w:t>dokończenia stażu po nabyciu prawa do renty z tytułu niezdolności do pracy lub renty s</w:t>
      </w:r>
      <w:r w:rsidR="00E537BA" w:rsidRPr="00622398">
        <w:rPr>
          <w:rFonts w:ascii="Lato" w:hAnsi="Lato"/>
          <w:b/>
          <w:bCs/>
          <w:sz w:val="20"/>
          <w:szCs w:val="20"/>
        </w:rPr>
        <w:t>ocjalnej (dawny art. 112,</w:t>
      </w:r>
      <w:r w:rsidR="000E2AA0" w:rsidRPr="00622398">
        <w:rPr>
          <w:rFonts w:ascii="Lato" w:hAnsi="Lato"/>
          <w:b/>
          <w:bCs/>
          <w:sz w:val="20"/>
          <w:szCs w:val="20"/>
        </w:rPr>
        <w:t> </w:t>
      </w:r>
      <w:r w:rsidR="00035D8C" w:rsidRPr="00622398">
        <w:rPr>
          <w:rFonts w:ascii="Lato" w:hAnsi="Lato"/>
          <w:b/>
          <w:bCs/>
          <w:sz w:val="20"/>
          <w:szCs w:val="20"/>
        </w:rPr>
        <w:t xml:space="preserve">obecnie art. 116 ust. 3 </w:t>
      </w:r>
      <w:r w:rsidR="00D23AE3" w:rsidRPr="00622398">
        <w:rPr>
          <w:rFonts w:ascii="Lato" w:hAnsi="Lato"/>
          <w:b/>
          <w:bCs/>
          <w:sz w:val="20"/>
          <w:szCs w:val="20"/>
        </w:rPr>
        <w:t>p</w:t>
      </w:r>
      <w:r w:rsidR="00C34DD0" w:rsidRPr="00622398">
        <w:rPr>
          <w:rFonts w:ascii="Lato" w:hAnsi="Lato"/>
          <w:b/>
          <w:bCs/>
          <w:sz w:val="20"/>
          <w:szCs w:val="20"/>
        </w:rPr>
        <w:t>rojekt</w:t>
      </w:r>
      <w:r w:rsidR="00035D8C" w:rsidRPr="00622398">
        <w:rPr>
          <w:rFonts w:ascii="Lato" w:hAnsi="Lato"/>
          <w:b/>
          <w:bCs/>
          <w:sz w:val="20"/>
          <w:szCs w:val="20"/>
        </w:rPr>
        <w:t>u)</w:t>
      </w:r>
    </w:p>
    <w:p w14:paraId="5BF2C3D0" w14:textId="384E5541" w:rsidR="000D5857" w:rsidRPr="00622398" w:rsidRDefault="00E0695E" w:rsidP="00622398">
      <w:pPr>
        <w:spacing w:before="120" w:after="0" w:line="240" w:lineRule="atLeast"/>
        <w:ind w:left="360"/>
        <w:jc w:val="both"/>
        <w:rPr>
          <w:rFonts w:ascii="Lato" w:hAnsi="Lato"/>
          <w:sz w:val="20"/>
          <w:szCs w:val="20"/>
        </w:rPr>
      </w:pPr>
      <w:r w:rsidRPr="00622398">
        <w:rPr>
          <w:rFonts w:ascii="Lato" w:hAnsi="Lato"/>
          <w:sz w:val="20"/>
          <w:szCs w:val="20"/>
        </w:rPr>
        <w:t>Zarówno renta z tytułu</w:t>
      </w:r>
      <w:r w:rsidR="00DB0E76" w:rsidRPr="00622398">
        <w:rPr>
          <w:rFonts w:ascii="Lato" w:hAnsi="Lato"/>
          <w:sz w:val="20"/>
          <w:szCs w:val="20"/>
        </w:rPr>
        <w:t xml:space="preserve"> niezdolności do pracy</w:t>
      </w:r>
      <w:r w:rsidR="00D73A02">
        <w:rPr>
          <w:rFonts w:ascii="Lato" w:hAnsi="Lato"/>
          <w:sz w:val="20"/>
          <w:szCs w:val="20"/>
        </w:rPr>
        <w:t>,</w:t>
      </w:r>
      <w:r w:rsidR="00DB0E76" w:rsidRPr="00622398">
        <w:rPr>
          <w:rFonts w:ascii="Lato" w:hAnsi="Lato"/>
          <w:sz w:val="20"/>
          <w:szCs w:val="20"/>
        </w:rPr>
        <w:t xml:space="preserve"> jak i </w:t>
      </w:r>
      <w:r w:rsidRPr="00622398">
        <w:rPr>
          <w:rFonts w:ascii="Lato" w:hAnsi="Lato"/>
          <w:sz w:val="20"/>
          <w:szCs w:val="20"/>
        </w:rPr>
        <w:t>renta socjalna mogą zostać przyznane na stałe albo czasowo</w:t>
      </w:r>
      <w:r w:rsidR="00DB0E76" w:rsidRPr="00622398">
        <w:rPr>
          <w:rFonts w:ascii="Lato" w:hAnsi="Lato"/>
          <w:sz w:val="20"/>
          <w:szCs w:val="20"/>
        </w:rPr>
        <w:t xml:space="preserve">. W przypadku przyznania renty na określony czas należy założyć powrót </w:t>
      </w:r>
      <w:r w:rsidR="00862764" w:rsidRPr="00622398">
        <w:rPr>
          <w:rFonts w:ascii="Lato" w:hAnsi="Lato"/>
          <w:sz w:val="20"/>
          <w:szCs w:val="20"/>
        </w:rPr>
        <w:t xml:space="preserve">takich </w:t>
      </w:r>
      <w:r w:rsidR="00DB0E76" w:rsidRPr="00622398">
        <w:rPr>
          <w:rFonts w:ascii="Lato" w:hAnsi="Lato"/>
          <w:sz w:val="20"/>
          <w:szCs w:val="20"/>
        </w:rPr>
        <w:t>osób na rynek pracy. Z uwagi na powyższe zasadne jest pozostawienie możliwości</w:t>
      </w:r>
      <w:r w:rsidR="00C352DF" w:rsidRPr="00622398">
        <w:rPr>
          <w:rFonts w:ascii="Lato" w:hAnsi="Lato"/>
          <w:sz w:val="20"/>
          <w:szCs w:val="20"/>
        </w:rPr>
        <w:t xml:space="preserve"> </w:t>
      </w:r>
      <w:r w:rsidR="00DB0E76" w:rsidRPr="00622398">
        <w:rPr>
          <w:rFonts w:ascii="Lato" w:hAnsi="Lato"/>
          <w:sz w:val="20"/>
          <w:szCs w:val="20"/>
        </w:rPr>
        <w:t>dokończenia już rozpoczętego stażu także przez osoby, które nabyły prawo do renty socjalnej. Zdobycie doświadczenia zawodowego może być dla takich osób szczególnie istotne</w:t>
      </w:r>
      <w:r w:rsidR="00F879DA" w:rsidRPr="00622398">
        <w:rPr>
          <w:rFonts w:ascii="Lato" w:hAnsi="Lato"/>
          <w:sz w:val="20"/>
          <w:szCs w:val="20"/>
        </w:rPr>
        <w:t>,</w:t>
      </w:r>
      <w:r w:rsidR="00862764" w:rsidRPr="00622398">
        <w:rPr>
          <w:rFonts w:ascii="Lato" w:hAnsi="Lato"/>
          <w:sz w:val="20"/>
          <w:szCs w:val="20"/>
        </w:rPr>
        <w:t xml:space="preserve"> a dokończenie rozpoczętego stażu może poprawić sytuację takich osób na rynku pracy i zwiększyć ich </w:t>
      </w:r>
      <w:r w:rsidR="00F879DA" w:rsidRPr="00622398">
        <w:rPr>
          <w:rFonts w:ascii="Lato" w:hAnsi="Lato"/>
          <w:sz w:val="20"/>
          <w:szCs w:val="20"/>
        </w:rPr>
        <w:t>szansę na zatrudnienie w przypadku utraty przez takie osoby prawa do renty socjalnej</w:t>
      </w:r>
      <w:r w:rsidR="00667334" w:rsidRPr="00622398">
        <w:rPr>
          <w:rFonts w:ascii="Lato" w:hAnsi="Lato"/>
          <w:sz w:val="20"/>
          <w:szCs w:val="20"/>
        </w:rPr>
        <w:t>.</w:t>
      </w:r>
    </w:p>
    <w:p w14:paraId="00D1DAFD" w14:textId="54B9B20E" w:rsidR="00DB0E76" w:rsidRPr="00622398" w:rsidRDefault="00DB0E76" w:rsidP="00622398">
      <w:pPr>
        <w:spacing w:before="120" w:after="0" w:line="240" w:lineRule="atLeast"/>
        <w:ind w:left="360"/>
        <w:jc w:val="both"/>
        <w:rPr>
          <w:rFonts w:ascii="Lato" w:hAnsi="Lato"/>
          <w:sz w:val="20"/>
          <w:szCs w:val="20"/>
        </w:rPr>
      </w:pPr>
    </w:p>
    <w:p w14:paraId="3000E377" w14:textId="3E38F744" w:rsidR="007049BB" w:rsidRPr="00622398" w:rsidRDefault="000F2559" w:rsidP="00622398">
      <w:pPr>
        <w:pStyle w:val="Akapitzlist"/>
        <w:numPr>
          <w:ilvl w:val="0"/>
          <w:numId w:val="1"/>
        </w:numPr>
        <w:spacing w:before="120" w:after="0" w:line="240" w:lineRule="atLeast"/>
        <w:ind w:left="284"/>
        <w:contextualSpacing w:val="0"/>
        <w:jc w:val="both"/>
        <w:rPr>
          <w:rFonts w:ascii="Lato" w:hAnsi="Lato"/>
          <w:sz w:val="20"/>
          <w:szCs w:val="20"/>
        </w:rPr>
      </w:pPr>
      <w:r w:rsidRPr="00622398">
        <w:rPr>
          <w:rFonts w:ascii="Lato" w:hAnsi="Lato"/>
          <w:b/>
          <w:bCs/>
          <w:sz w:val="20"/>
          <w:szCs w:val="20"/>
        </w:rPr>
        <w:t xml:space="preserve">Uwaga </w:t>
      </w:r>
      <w:r w:rsidR="00C352DF" w:rsidRPr="00622398">
        <w:rPr>
          <w:rFonts w:ascii="Lato" w:hAnsi="Lato"/>
          <w:b/>
          <w:bCs/>
          <w:sz w:val="20"/>
          <w:szCs w:val="20"/>
        </w:rPr>
        <w:t xml:space="preserve">dotycząca </w:t>
      </w:r>
      <w:r w:rsidR="00862764" w:rsidRPr="00622398">
        <w:rPr>
          <w:rFonts w:ascii="Lato" w:hAnsi="Lato"/>
          <w:b/>
          <w:bCs/>
          <w:sz w:val="20"/>
          <w:szCs w:val="20"/>
        </w:rPr>
        <w:t xml:space="preserve">doprecyzowania </w:t>
      </w:r>
      <w:r w:rsidR="007049BB" w:rsidRPr="00622398">
        <w:rPr>
          <w:rFonts w:ascii="Lato" w:hAnsi="Lato"/>
          <w:b/>
          <w:bCs/>
          <w:sz w:val="20"/>
          <w:szCs w:val="20"/>
        </w:rPr>
        <w:t>celu pomocy, która ma być udzielana z Krajowego Funduszu Szkoleniowego (dawn</w:t>
      </w:r>
      <w:r w:rsidR="00E537BA" w:rsidRPr="00622398">
        <w:rPr>
          <w:rFonts w:ascii="Lato" w:hAnsi="Lato"/>
          <w:b/>
          <w:bCs/>
          <w:sz w:val="20"/>
          <w:szCs w:val="20"/>
        </w:rPr>
        <w:t>y art. 119,</w:t>
      </w:r>
      <w:r w:rsidR="00D23AE3" w:rsidRPr="00622398">
        <w:rPr>
          <w:rFonts w:ascii="Lato" w:hAnsi="Lato"/>
          <w:b/>
          <w:bCs/>
          <w:sz w:val="20"/>
          <w:szCs w:val="20"/>
        </w:rPr>
        <w:t xml:space="preserve"> obecnie art. 124 p</w:t>
      </w:r>
      <w:r w:rsidR="007049BB" w:rsidRPr="00622398">
        <w:rPr>
          <w:rFonts w:ascii="Lato" w:hAnsi="Lato"/>
          <w:b/>
          <w:bCs/>
          <w:sz w:val="20"/>
          <w:szCs w:val="20"/>
        </w:rPr>
        <w:t>rojektu)</w:t>
      </w:r>
    </w:p>
    <w:p w14:paraId="7B008353" w14:textId="1089F1BD" w:rsidR="00E63F89" w:rsidRPr="00622398" w:rsidRDefault="00E63F89" w:rsidP="00622398">
      <w:pPr>
        <w:pStyle w:val="Akapitzlist"/>
        <w:spacing w:before="120" w:after="0" w:line="240" w:lineRule="atLeast"/>
        <w:ind w:left="360"/>
        <w:contextualSpacing w:val="0"/>
        <w:jc w:val="both"/>
        <w:rPr>
          <w:rFonts w:ascii="Lato" w:hAnsi="Lato"/>
          <w:sz w:val="20"/>
          <w:szCs w:val="20"/>
        </w:rPr>
      </w:pPr>
      <w:r w:rsidRPr="00622398">
        <w:rPr>
          <w:rFonts w:ascii="Lato" w:hAnsi="Lato"/>
          <w:sz w:val="20"/>
          <w:szCs w:val="20"/>
        </w:rPr>
        <w:t>Przeznaczenie środków KFS zostało precyzyjnie określone w art. 124 ust. 10</w:t>
      </w:r>
      <w:r w:rsidR="00A41EDC">
        <w:rPr>
          <w:rFonts w:ascii="Lato" w:hAnsi="Lato"/>
          <w:sz w:val="20"/>
          <w:szCs w:val="20"/>
        </w:rPr>
        <w:t xml:space="preserve"> i </w:t>
      </w:r>
      <w:r w:rsidRPr="00622398">
        <w:rPr>
          <w:rFonts w:ascii="Lato" w:hAnsi="Lato"/>
          <w:sz w:val="20"/>
          <w:szCs w:val="20"/>
        </w:rPr>
        <w:t>11. Doprecyzowano także uzasadnienie w zakresie podkreślenia wagi nabywania umiejętności cyfrowych w ramach wsparcia ze środków Krajowego Funduszu Szkoleniowego</w:t>
      </w:r>
      <w:r w:rsidR="00667334" w:rsidRPr="00622398">
        <w:rPr>
          <w:rFonts w:ascii="Lato" w:hAnsi="Lato"/>
          <w:sz w:val="20"/>
          <w:szCs w:val="20"/>
        </w:rPr>
        <w:t>.</w:t>
      </w:r>
    </w:p>
    <w:p w14:paraId="3336D550" w14:textId="77777777" w:rsidR="00E63F89" w:rsidRPr="00622398" w:rsidRDefault="00E63F89" w:rsidP="00622398">
      <w:pPr>
        <w:pStyle w:val="Akapitzlist"/>
        <w:spacing w:before="120" w:after="0" w:line="240" w:lineRule="atLeast"/>
        <w:ind w:left="360"/>
        <w:contextualSpacing w:val="0"/>
        <w:jc w:val="both"/>
        <w:rPr>
          <w:rFonts w:ascii="Lato" w:hAnsi="Lato"/>
          <w:sz w:val="20"/>
          <w:szCs w:val="20"/>
        </w:rPr>
      </w:pPr>
    </w:p>
    <w:p w14:paraId="4F2BBC97" w14:textId="170BA56C" w:rsidR="008D60AA" w:rsidRPr="00622398" w:rsidRDefault="008D60AA" w:rsidP="00622398">
      <w:pPr>
        <w:pStyle w:val="Akapitzlist"/>
        <w:numPr>
          <w:ilvl w:val="0"/>
          <w:numId w:val="1"/>
        </w:numPr>
        <w:spacing w:before="120" w:after="0" w:line="240" w:lineRule="atLeast"/>
        <w:ind w:left="284"/>
        <w:contextualSpacing w:val="0"/>
        <w:jc w:val="both"/>
        <w:rPr>
          <w:rFonts w:ascii="Lato" w:hAnsi="Lato"/>
          <w:sz w:val="20"/>
          <w:szCs w:val="20"/>
        </w:rPr>
      </w:pPr>
      <w:r w:rsidRPr="00622398">
        <w:rPr>
          <w:rFonts w:ascii="Lato" w:hAnsi="Lato"/>
          <w:b/>
          <w:bCs/>
          <w:sz w:val="20"/>
          <w:szCs w:val="20"/>
        </w:rPr>
        <w:t xml:space="preserve">Uwaga dotycząca </w:t>
      </w:r>
      <w:r w:rsidR="000C5717" w:rsidRPr="00622398">
        <w:rPr>
          <w:rFonts w:ascii="Lato" w:hAnsi="Lato"/>
          <w:b/>
          <w:bCs/>
          <w:sz w:val="20"/>
          <w:szCs w:val="20"/>
        </w:rPr>
        <w:t xml:space="preserve">wymogu niekaralności za określone przestępstwa oraz przestępstwa skarbowe, w tym również braku orzeczenia </w:t>
      </w:r>
      <w:r w:rsidR="00DB0612" w:rsidRPr="00622398">
        <w:rPr>
          <w:rFonts w:ascii="Lato" w:hAnsi="Lato"/>
          <w:b/>
          <w:bCs/>
          <w:sz w:val="20"/>
          <w:szCs w:val="20"/>
        </w:rPr>
        <w:t xml:space="preserve">o </w:t>
      </w:r>
      <w:r w:rsidR="000C5717" w:rsidRPr="00622398">
        <w:rPr>
          <w:rFonts w:ascii="Lato" w:hAnsi="Lato"/>
          <w:b/>
          <w:bCs/>
          <w:sz w:val="20"/>
          <w:szCs w:val="20"/>
        </w:rPr>
        <w:t>odpowiedzialności, o</w:t>
      </w:r>
      <w:r w:rsidR="000E2AA0" w:rsidRPr="00622398">
        <w:rPr>
          <w:rFonts w:ascii="Lato" w:hAnsi="Lato"/>
          <w:b/>
          <w:bCs/>
          <w:sz w:val="20"/>
          <w:szCs w:val="20"/>
        </w:rPr>
        <w:t> </w:t>
      </w:r>
      <w:r w:rsidR="000C5717" w:rsidRPr="00622398">
        <w:rPr>
          <w:rFonts w:ascii="Lato" w:hAnsi="Lato"/>
          <w:b/>
          <w:bCs/>
          <w:sz w:val="20"/>
          <w:szCs w:val="20"/>
        </w:rPr>
        <w:t xml:space="preserve">której mowa w ustawie z dnia 28 października 2002 r. o odpowiedzialności podmiotów zbiorowych za </w:t>
      </w:r>
      <w:r w:rsidR="00FA188C" w:rsidRPr="00622398">
        <w:rPr>
          <w:rFonts w:ascii="Lato" w:hAnsi="Lato"/>
          <w:b/>
          <w:bCs/>
          <w:sz w:val="20"/>
          <w:szCs w:val="20"/>
        </w:rPr>
        <w:t xml:space="preserve">czyny zabronione pod groźbą kary, </w:t>
      </w:r>
      <w:r w:rsidR="000C5717" w:rsidRPr="00622398">
        <w:rPr>
          <w:rFonts w:ascii="Lato" w:hAnsi="Lato"/>
          <w:b/>
          <w:bCs/>
          <w:sz w:val="20"/>
          <w:szCs w:val="20"/>
        </w:rPr>
        <w:t>a także niezalegania z wypłacaniem wynagrodzeń pracownikom oraz opłacaniem danin publicznych</w:t>
      </w:r>
    </w:p>
    <w:p w14:paraId="1E973B1E" w14:textId="62EFE4C2" w:rsidR="00FA188C" w:rsidRPr="00622398" w:rsidRDefault="00FA188C" w:rsidP="00622398">
      <w:pPr>
        <w:pStyle w:val="Akapitzlist"/>
        <w:spacing w:before="120" w:after="0" w:line="240" w:lineRule="atLeast"/>
        <w:ind w:left="360"/>
        <w:contextualSpacing w:val="0"/>
        <w:jc w:val="both"/>
        <w:rPr>
          <w:rFonts w:ascii="Lato" w:hAnsi="Lato"/>
          <w:sz w:val="20"/>
          <w:szCs w:val="20"/>
        </w:rPr>
      </w:pPr>
      <w:r w:rsidRPr="00622398">
        <w:rPr>
          <w:rFonts w:ascii="Lato" w:hAnsi="Lato"/>
          <w:sz w:val="20"/>
          <w:szCs w:val="20"/>
        </w:rPr>
        <w:t>Przepis art. 157 ust. 1 pkt 1 (wcześniej art. 152 ust. 1 pkt 1)</w:t>
      </w:r>
      <w:r w:rsidR="00DB0612" w:rsidRPr="00622398">
        <w:rPr>
          <w:rFonts w:ascii="Lato" w:hAnsi="Lato"/>
          <w:sz w:val="20"/>
          <w:szCs w:val="20"/>
        </w:rPr>
        <w:t xml:space="preserve"> jest</w:t>
      </w:r>
      <w:r w:rsidRPr="00622398">
        <w:rPr>
          <w:rFonts w:ascii="Lato" w:hAnsi="Lato"/>
          <w:sz w:val="20"/>
          <w:szCs w:val="20"/>
        </w:rPr>
        <w:t xml:space="preserve"> analogicznie skonstruowany, jak art. 137 ust. 3 (wcześniej art. 132 ust. 3), stanowiący, że podmioty wnioskujące o refundację miały spełniać m.in. warunek</w:t>
      </w:r>
      <w:r w:rsidR="00013F1E" w:rsidRPr="00622398">
        <w:rPr>
          <w:rFonts w:ascii="Lato" w:hAnsi="Lato"/>
          <w:sz w:val="20"/>
          <w:szCs w:val="20"/>
        </w:rPr>
        <w:t xml:space="preserve">, aby </w:t>
      </w:r>
      <w:r w:rsidRPr="00622398">
        <w:rPr>
          <w:rFonts w:ascii="Lato" w:hAnsi="Lato"/>
          <w:sz w:val="20"/>
          <w:szCs w:val="20"/>
        </w:rPr>
        <w:t>„w okresie ostatnich 2 lat nie były karane za przestępstwo składania fałszywych zeznań lub oświadczeń, przestępstwo przeciwko wiarygodności dokumentów lub przeciwko obrotowi gospodarczemu, na podstawie ustawy z dnia 6 czerwca 1997 r. – Kodeks karny</w:t>
      </w:r>
      <w:r w:rsidR="00DB0612" w:rsidRPr="00622398">
        <w:rPr>
          <w:rFonts w:ascii="Lato" w:hAnsi="Lato"/>
          <w:sz w:val="20"/>
          <w:szCs w:val="20"/>
        </w:rPr>
        <w:t xml:space="preserve"> </w:t>
      </w:r>
      <w:r w:rsidRPr="00622398">
        <w:rPr>
          <w:rFonts w:ascii="Lato" w:hAnsi="Lato"/>
          <w:sz w:val="20"/>
          <w:szCs w:val="20"/>
        </w:rPr>
        <w:t>lub ustawy z dnia 28 października 2002 r. o odpowiedzialności podmiotów zbiorowych za czyny zabronione pod groźbą kary”</w:t>
      </w:r>
      <w:r w:rsidR="00013F1E" w:rsidRPr="00622398">
        <w:rPr>
          <w:rFonts w:ascii="Lato" w:hAnsi="Lato"/>
          <w:sz w:val="20"/>
          <w:szCs w:val="20"/>
        </w:rPr>
        <w:t>,</w:t>
      </w:r>
      <w:r w:rsidR="00710DBD">
        <w:rPr>
          <w:rFonts w:ascii="Lato" w:hAnsi="Lato"/>
          <w:sz w:val="20"/>
          <w:szCs w:val="20"/>
        </w:rPr>
        <w:t xml:space="preserve"> który</w:t>
      </w:r>
      <w:r w:rsidR="00013F1E" w:rsidRPr="00622398">
        <w:rPr>
          <w:rFonts w:ascii="Lato" w:hAnsi="Lato"/>
          <w:sz w:val="20"/>
          <w:szCs w:val="20"/>
        </w:rPr>
        <w:t xml:space="preserve"> </w:t>
      </w:r>
      <w:r w:rsidRPr="00622398">
        <w:rPr>
          <w:rFonts w:ascii="Lato" w:hAnsi="Lato"/>
          <w:sz w:val="20"/>
          <w:szCs w:val="20"/>
        </w:rPr>
        <w:t xml:space="preserve">dotyczył zarówno osób fizycznych, które mogą być przedsiębiorcą czy producentem rolnym, mogą prowadzić niepubliczne przedszkole lub niepubliczną szkołę, jak i osób prawnych czy jednostek organizacyjnych nieposiadających osobowości prawnej, którym odrębne przepisy przyznają zdolność prawną.  Dlatego pojawiły się w przepisie dwie różne podstawy prawne. </w:t>
      </w:r>
    </w:p>
    <w:p w14:paraId="16D3A592" w14:textId="1962A595" w:rsidR="00FA188C" w:rsidRPr="00622398" w:rsidRDefault="00FA188C" w:rsidP="00622398">
      <w:pPr>
        <w:pStyle w:val="Akapitzlist"/>
        <w:spacing w:before="120" w:after="0" w:line="240" w:lineRule="atLeast"/>
        <w:ind w:left="360"/>
        <w:contextualSpacing w:val="0"/>
        <w:jc w:val="both"/>
        <w:rPr>
          <w:rFonts w:ascii="Lato" w:hAnsi="Lato"/>
          <w:sz w:val="20"/>
          <w:szCs w:val="20"/>
        </w:rPr>
      </w:pPr>
      <w:r w:rsidRPr="00622398">
        <w:rPr>
          <w:rFonts w:ascii="Lato" w:hAnsi="Lato"/>
          <w:sz w:val="20"/>
          <w:szCs w:val="20"/>
        </w:rPr>
        <w:lastRenderedPageBreak/>
        <w:t xml:space="preserve">Po ponownym przeanalizowaniu zagadnień dotyczących odpowiedzialności podmiotów innych niż osoby fizyczne w przypadku popełnienia przestępstwa przez osoby działające w imieniu lub interesie podmiotu </w:t>
      </w:r>
      <w:r w:rsidR="004901B7" w:rsidRPr="00622398">
        <w:rPr>
          <w:rFonts w:ascii="Lato" w:hAnsi="Lato"/>
          <w:sz w:val="20"/>
          <w:szCs w:val="20"/>
        </w:rPr>
        <w:t>przyjęto</w:t>
      </w:r>
      <w:r w:rsidRPr="00622398">
        <w:rPr>
          <w:rFonts w:ascii="Lato" w:hAnsi="Lato"/>
          <w:sz w:val="20"/>
          <w:szCs w:val="20"/>
        </w:rPr>
        <w:t>, że istotniejszym warunkiem umożliwiającym skorzystanie z form pomocy od braku poniesienia odpowiedzialności przez podmioty zbiorowe na podstawie ustawy z dnia 28 października 2002 r. o odpowiedzialności podmiotów zbiorowych za czyny zabronione pod groźbą kary</w:t>
      </w:r>
      <w:r w:rsidR="00710DBD">
        <w:rPr>
          <w:rFonts w:ascii="Lato" w:hAnsi="Lato"/>
          <w:sz w:val="20"/>
          <w:szCs w:val="20"/>
        </w:rPr>
        <w:t>,</w:t>
      </w:r>
      <w:r w:rsidRPr="00622398">
        <w:rPr>
          <w:rFonts w:ascii="Lato" w:hAnsi="Lato"/>
          <w:sz w:val="20"/>
          <w:szCs w:val="20"/>
        </w:rPr>
        <w:t xml:space="preserve"> jest niekaralność osób reprezentujących dany podmiot. W konsekwencji zrezygnowano z warunku braku poniesienia odpowiedzialności przez podmioty zbiorowe, natomiast dopisano warunek niekaralności osób reprezentujących podmiot, jak również pozostawiono niekaralność samego wnioskodawcy, ponieważ może być nim również osoba fizyczna.</w:t>
      </w:r>
      <w:r w:rsidR="004901B7" w:rsidRPr="00622398">
        <w:rPr>
          <w:rFonts w:ascii="Lato" w:hAnsi="Lato"/>
          <w:sz w:val="20"/>
          <w:szCs w:val="20"/>
        </w:rPr>
        <w:t xml:space="preserve"> W związku z powyższym odpowiednich zmian dokonano w art. 137, art. 157, art. 165 i art. 180</w:t>
      </w:r>
      <w:r w:rsidR="00013F1E" w:rsidRPr="00622398">
        <w:rPr>
          <w:rFonts w:ascii="Lato" w:hAnsi="Lato"/>
          <w:sz w:val="20"/>
          <w:szCs w:val="20"/>
        </w:rPr>
        <w:t xml:space="preserve"> projektu ustawy.</w:t>
      </w:r>
    </w:p>
    <w:p w14:paraId="44D42118" w14:textId="77777777" w:rsidR="000F2559" w:rsidRPr="00622398" w:rsidRDefault="000F2559" w:rsidP="00622398">
      <w:pPr>
        <w:pStyle w:val="Akapitzlist"/>
        <w:spacing w:before="120" w:after="0" w:line="240" w:lineRule="atLeast"/>
        <w:ind w:left="360"/>
        <w:contextualSpacing w:val="0"/>
        <w:jc w:val="both"/>
        <w:rPr>
          <w:rFonts w:ascii="Lato" w:hAnsi="Lato"/>
          <w:sz w:val="20"/>
          <w:szCs w:val="20"/>
        </w:rPr>
      </w:pPr>
    </w:p>
    <w:p w14:paraId="4CE4D44B" w14:textId="4D2DDC1B" w:rsidR="00C846E9" w:rsidRPr="00622398" w:rsidRDefault="000C5717" w:rsidP="00622398">
      <w:pPr>
        <w:pStyle w:val="Akapitzlist"/>
        <w:numPr>
          <w:ilvl w:val="0"/>
          <w:numId w:val="1"/>
        </w:numPr>
        <w:spacing w:before="120" w:after="0" w:line="240" w:lineRule="atLeast"/>
        <w:ind w:left="284"/>
        <w:contextualSpacing w:val="0"/>
        <w:jc w:val="both"/>
        <w:rPr>
          <w:rFonts w:ascii="Lato" w:hAnsi="Lato"/>
          <w:sz w:val="20"/>
          <w:szCs w:val="20"/>
        </w:rPr>
      </w:pPr>
      <w:r w:rsidRPr="00622398">
        <w:rPr>
          <w:rFonts w:ascii="Lato" w:hAnsi="Lato"/>
          <w:b/>
          <w:bCs/>
          <w:sz w:val="20"/>
          <w:szCs w:val="20"/>
        </w:rPr>
        <w:t xml:space="preserve">Uwaga dotycząca </w:t>
      </w:r>
      <w:r w:rsidR="00C846E9" w:rsidRPr="00622398">
        <w:rPr>
          <w:rFonts w:ascii="Lato" w:hAnsi="Lato"/>
          <w:b/>
          <w:bCs/>
          <w:sz w:val="20"/>
          <w:szCs w:val="20"/>
        </w:rPr>
        <w:t>unormowania dofinansowania wynagrodzenia za</w:t>
      </w:r>
      <w:r w:rsidR="000E2AA0" w:rsidRPr="00622398">
        <w:rPr>
          <w:rFonts w:ascii="Lato" w:hAnsi="Lato"/>
          <w:b/>
          <w:bCs/>
          <w:sz w:val="20"/>
          <w:szCs w:val="20"/>
        </w:rPr>
        <w:t> </w:t>
      </w:r>
      <w:r w:rsidR="00C846E9" w:rsidRPr="00622398">
        <w:rPr>
          <w:rFonts w:ascii="Lato" w:hAnsi="Lato"/>
          <w:b/>
          <w:bCs/>
          <w:sz w:val="20"/>
          <w:szCs w:val="20"/>
        </w:rPr>
        <w:t xml:space="preserve">zatrudnienie </w:t>
      </w:r>
      <w:r w:rsidR="000E5431" w:rsidRPr="00622398">
        <w:rPr>
          <w:rFonts w:ascii="Lato" w:hAnsi="Lato"/>
          <w:b/>
          <w:bCs/>
          <w:sz w:val="20"/>
          <w:szCs w:val="20"/>
        </w:rPr>
        <w:t xml:space="preserve">osób </w:t>
      </w:r>
      <w:r w:rsidR="00C846E9" w:rsidRPr="00622398">
        <w:rPr>
          <w:rFonts w:ascii="Lato" w:hAnsi="Lato"/>
          <w:b/>
          <w:bCs/>
          <w:sz w:val="20"/>
          <w:szCs w:val="20"/>
        </w:rPr>
        <w:t>bezrobotnych</w:t>
      </w:r>
      <w:r w:rsidR="000E5431" w:rsidRPr="00622398">
        <w:rPr>
          <w:rFonts w:ascii="Lato" w:hAnsi="Lato"/>
          <w:b/>
          <w:bCs/>
          <w:sz w:val="20"/>
          <w:szCs w:val="20"/>
        </w:rPr>
        <w:t xml:space="preserve"> powyżej 60</w:t>
      </w:r>
      <w:r w:rsidR="00C846E9" w:rsidRPr="00622398">
        <w:rPr>
          <w:rFonts w:ascii="Lato" w:hAnsi="Lato"/>
          <w:b/>
          <w:bCs/>
          <w:sz w:val="20"/>
          <w:szCs w:val="20"/>
        </w:rPr>
        <w:t>. rok</w:t>
      </w:r>
      <w:r w:rsidR="000E5431" w:rsidRPr="00622398">
        <w:rPr>
          <w:rFonts w:ascii="Lato" w:hAnsi="Lato"/>
          <w:b/>
          <w:bCs/>
          <w:sz w:val="20"/>
          <w:szCs w:val="20"/>
        </w:rPr>
        <w:t>u</w:t>
      </w:r>
      <w:r w:rsidR="00C846E9" w:rsidRPr="00622398">
        <w:rPr>
          <w:rFonts w:ascii="Lato" w:hAnsi="Lato"/>
          <w:b/>
          <w:bCs/>
          <w:sz w:val="20"/>
          <w:szCs w:val="20"/>
        </w:rPr>
        <w:t xml:space="preserve"> życia (dawny art. 135, </w:t>
      </w:r>
      <w:r w:rsidR="00D23AE3" w:rsidRPr="00622398">
        <w:rPr>
          <w:rFonts w:ascii="Lato" w:hAnsi="Lato"/>
          <w:b/>
          <w:bCs/>
          <w:sz w:val="20"/>
          <w:szCs w:val="20"/>
        </w:rPr>
        <w:t>obecny art. 140 p</w:t>
      </w:r>
      <w:r w:rsidR="00C846E9" w:rsidRPr="00622398">
        <w:rPr>
          <w:rFonts w:ascii="Lato" w:hAnsi="Lato"/>
          <w:b/>
          <w:bCs/>
          <w:sz w:val="20"/>
          <w:szCs w:val="20"/>
        </w:rPr>
        <w:t>rojektu)</w:t>
      </w:r>
    </w:p>
    <w:p w14:paraId="4741F265" w14:textId="7361D8C3" w:rsidR="00130E39" w:rsidRPr="00622398" w:rsidRDefault="00130E39" w:rsidP="00622398">
      <w:pPr>
        <w:spacing w:before="120" w:after="0" w:line="240" w:lineRule="atLeast"/>
        <w:ind w:left="284"/>
        <w:jc w:val="both"/>
        <w:rPr>
          <w:rFonts w:ascii="Lato" w:hAnsi="Lato"/>
          <w:sz w:val="20"/>
          <w:szCs w:val="20"/>
        </w:rPr>
      </w:pPr>
      <w:r w:rsidRPr="00622398">
        <w:rPr>
          <w:rFonts w:ascii="Lato" w:hAnsi="Lato"/>
          <w:sz w:val="20"/>
          <w:szCs w:val="20"/>
        </w:rPr>
        <w:t>W ostatnich latach obserwowany jest w Polsce nasilający się proces starzenia się</w:t>
      </w:r>
      <w:r w:rsidR="000E2AA0" w:rsidRPr="00622398">
        <w:rPr>
          <w:rFonts w:ascii="Lato" w:hAnsi="Lato"/>
          <w:sz w:val="20"/>
          <w:szCs w:val="20"/>
        </w:rPr>
        <w:t> </w:t>
      </w:r>
      <w:r w:rsidRPr="00622398">
        <w:rPr>
          <w:rFonts w:ascii="Lato" w:hAnsi="Lato"/>
          <w:sz w:val="20"/>
          <w:szCs w:val="20"/>
        </w:rPr>
        <w:t>społeczeństwa. Udział osób starszych w populacji mieszkańców Polski systematycznie rośnie. Na koniec 2021 r. liczba osób w wieku 60 lat i więcej wyniosła 9,7 mln i w stosunku do</w:t>
      </w:r>
      <w:r w:rsidR="000E2AA0" w:rsidRPr="00622398">
        <w:rPr>
          <w:rFonts w:ascii="Lato" w:hAnsi="Lato"/>
          <w:sz w:val="20"/>
          <w:szCs w:val="20"/>
        </w:rPr>
        <w:t> </w:t>
      </w:r>
      <w:r w:rsidRPr="00622398">
        <w:rPr>
          <w:rFonts w:ascii="Lato" w:hAnsi="Lato"/>
          <w:sz w:val="20"/>
          <w:szCs w:val="20"/>
        </w:rPr>
        <w:t>roku poprzedniego zwiększyła się o 0,2%. Odsetek osób starszych w populacji Polski osiągnął poziom 25,7%. Według prognozy GUS liczba ludności w wieku 60 lat i więcej w</w:t>
      </w:r>
      <w:r w:rsidR="000E2AA0" w:rsidRPr="00622398">
        <w:rPr>
          <w:rFonts w:ascii="Lato" w:hAnsi="Lato"/>
          <w:sz w:val="20"/>
          <w:szCs w:val="20"/>
        </w:rPr>
        <w:t> </w:t>
      </w:r>
      <w:r w:rsidRPr="00622398">
        <w:rPr>
          <w:rFonts w:ascii="Lato" w:hAnsi="Lato"/>
          <w:sz w:val="20"/>
          <w:szCs w:val="20"/>
        </w:rPr>
        <w:t>Polsce w roku 2030 ma wzrosnąć do poziomu 10,8 mln, a w 2050 r. wynieść 13,7 mln. Osoby starsze będą stanowiły około 40% ogółu ludności Polski.</w:t>
      </w:r>
      <w:r w:rsidR="00B01CF9" w:rsidRPr="00622398">
        <w:rPr>
          <w:rStyle w:val="Odwoanieprzypisudolnego"/>
          <w:rFonts w:ascii="Lato" w:hAnsi="Lato"/>
          <w:sz w:val="20"/>
          <w:szCs w:val="20"/>
        </w:rPr>
        <w:footnoteReference w:id="1"/>
      </w:r>
      <w:r w:rsidRPr="00622398">
        <w:rPr>
          <w:rFonts w:ascii="Lato" w:hAnsi="Lato"/>
          <w:sz w:val="20"/>
          <w:szCs w:val="20"/>
        </w:rPr>
        <w:t xml:space="preserve"> </w:t>
      </w:r>
    </w:p>
    <w:p w14:paraId="47FCF165" w14:textId="77777777" w:rsidR="00130E39" w:rsidRPr="00622398" w:rsidRDefault="00130E39" w:rsidP="00622398">
      <w:pPr>
        <w:spacing w:before="120" w:after="0" w:line="240" w:lineRule="atLeast"/>
        <w:ind w:left="284"/>
        <w:jc w:val="both"/>
        <w:rPr>
          <w:rFonts w:ascii="Lato" w:hAnsi="Lato"/>
          <w:sz w:val="20"/>
          <w:szCs w:val="20"/>
        </w:rPr>
      </w:pPr>
      <w:r w:rsidRPr="00622398">
        <w:rPr>
          <w:rFonts w:ascii="Lato" w:hAnsi="Lato"/>
          <w:sz w:val="20"/>
          <w:szCs w:val="20"/>
        </w:rPr>
        <w:t xml:space="preserve">W 2021 r. 7809 tys. osób w wieku 60–89 lat było biernych zawodowo (tj. 84,4%). Liczba osób w tym wieku aktywnych zawodowo wynosiła 1442 tys. Współczynnik aktywności zawodowej osób w wieku 60–89 lat wyniósł 15,6%. Wskaźnik zatrudnienia wśród seniorów ukształtował się na poziomie 15,4%. </w:t>
      </w:r>
    </w:p>
    <w:p w14:paraId="4DC58E53" w14:textId="31ABAD8A" w:rsidR="00130E39" w:rsidRPr="00622398" w:rsidRDefault="00130E39" w:rsidP="00622398">
      <w:pPr>
        <w:spacing w:before="120" w:after="0" w:line="240" w:lineRule="atLeast"/>
        <w:ind w:left="284"/>
        <w:jc w:val="both"/>
        <w:rPr>
          <w:rFonts w:ascii="Lato" w:hAnsi="Lato"/>
          <w:sz w:val="20"/>
          <w:szCs w:val="20"/>
        </w:rPr>
      </w:pPr>
      <w:r w:rsidRPr="00622398">
        <w:rPr>
          <w:rFonts w:ascii="Lato" w:hAnsi="Lato"/>
          <w:sz w:val="20"/>
          <w:szCs w:val="20"/>
        </w:rPr>
        <w:t>W 2021 r. wśród ogółu pracujących w wieku 60 lat i więcej 38,5% posiadało ustalone prawo do emerytury (spadek o 0,2 p. proc. w porównaniu z rokiem poprzednim). W gronie osób starszych wykonujących prace na podstawie umów cywilnoprawnych odsetek osób z</w:t>
      </w:r>
      <w:r w:rsidR="000E2AA0" w:rsidRPr="00622398">
        <w:rPr>
          <w:rFonts w:ascii="Lato" w:hAnsi="Lato"/>
          <w:sz w:val="20"/>
          <w:szCs w:val="20"/>
        </w:rPr>
        <w:t> </w:t>
      </w:r>
      <w:r w:rsidRPr="00622398">
        <w:rPr>
          <w:rFonts w:ascii="Lato" w:hAnsi="Lato"/>
          <w:sz w:val="20"/>
          <w:szCs w:val="20"/>
        </w:rPr>
        <w:t>ustalonym prawem do emerytury wzrósł nieznacznie w stosunku do roku poprzedniego</w:t>
      </w:r>
      <w:r w:rsidR="000E2AA0" w:rsidRPr="00622398">
        <w:rPr>
          <w:rFonts w:ascii="Lato" w:hAnsi="Lato"/>
          <w:sz w:val="20"/>
          <w:szCs w:val="20"/>
        </w:rPr>
        <w:t xml:space="preserve"> </w:t>
      </w:r>
      <w:r w:rsidRPr="00622398">
        <w:rPr>
          <w:rFonts w:ascii="Lato" w:hAnsi="Lato"/>
          <w:sz w:val="20"/>
          <w:szCs w:val="20"/>
        </w:rPr>
        <w:t>i</w:t>
      </w:r>
      <w:r w:rsidR="000E2AA0" w:rsidRPr="00622398">
        <w:rPr>
          <w:rFonts w:ascii="Lato" w:hAnsi="Lato"/>
          <w:sz w:val="20"/>
          <w:szCs w:val="20"/>
        </w:rPr>
        <w:t> </w:t>
      </w:r>
      <w:r w:rsidRPr="00622398">
        <w:rPr>
          <w:rFonts w:ascii="Lato" w:hAnsi="Lato"/>
          <w:sz w:val="20"/>
          <w:szCs w:val="20"/>
        </w:rPr>
        <w:t>osiągnął poziom 70,4%.</w:t>
      </w:r>
    </w:p>
    <w:p w14:paraId="77FA1D86" w14:textId="77777777" w:rsidR="00797902" w:rsidRPr="00622398" w:rsidRDefault="00130E39" w:rsidP="00622398">
      <w:pPr>
        <w:spacing w:before="120" w:after="0" w:line="240" w:lineRule="atLeast"/>
        <w:ind w:left="284"/>
        <w:jc w:val="both"/>
        <w:rPr>
          <w:rFonts w:ascii="Lato" w:hAnsi="Lato"/>
          <w:sz w:val="20"/>
          <w:szCs w:val="20"/>
        </w:rPr>
      </w:pPr>
      <w:r w:rsidRPr="00622398">
        <w:rPr>
          <w:rFonts w:ascii="Lato" w:hAnsi="Lato"/>
          <w:sz w:val="20"/>
          <w:szCs w:val="20"/>
        </w:rPr>
        <w:t xml:space="preserve">W 2021 r. osoby w wieku 60 lat i więcej, żyjące w gospodarstwach domowych złożonych wyłącznie z osób w tym wieku, dysponowały przeciętnym miesięcznym dochodem rozporządzalnym przypadającym na jedną osobę w wysokości 2346 zł. Przeciętne miesięczne wydatki na jedną osobę w gospodarstwach domowych seniorów ukształtowały się na poziomie 1671 zł. </w:t>
      </w:r>
    </w:p>
    <w:p w14:paraId="2EF1EFCD" w14:textId="514B902B" w:rsidR="00130E39" w:rsidRPr="00622398" w:rsidRDefault="00130E39" w:rsidP="00622398">
      <w:pPr>
        <w:spacing w:before="120" w:after="0" w:line="240" w:lineRule="atLeast"/>
        <w:ind w:left="284"/>
        <w:jc w:val="both"/>
        <w:rPr>
          <w:rFonts w:ascii="Lato" w:hAnsi="Lato"/>
          <w:sz w:val="20"/>
          <w:szCs w:val="20"/>
        </w:rPr>
      </w:pPr>
      <w:r w:rsidRPr="00622398">
        <w:rPr>
          <w:rFonts w:ascii="Lato" w:hAnsi="Lato"/>
          <w:sz w:val="20"/>
          <w:szCs w:val="20"/>
        </w:rPr>
        <w:t>Podstawowe źródło utrzymania gospodarstw domowych składających się wyłącznie z osób w wieku senioralnym stanowią dochody ze świadczeń społecznych. W 2021 r. stanowiły one 83,4% dochodów ogółem tych gospodarstw. W dochodach ze świadczeń społecznych najwyższy udział miały emerytury i</w:t>
      </w:r>
      <w:r w:rsidR="000E2AA0" w:rsidRPr="00622398">
        <w:rPr>
          <w:rFonts w:ascii="Lato" w:hAnsi="Lato"/>
          <w:sz w:val="20"/>
          <w:szCs w:val="20"/>
        </w:rPr>
        <w:t> </w:t>
      </w:r>
      <w:r w:rsidRPr="00622398">
        <w:rPr>
          <w:rFonts w:ascii="Lato" w:hAnsi="Lato"/>
          <w:sz w:val="20"/>
          <w:szCs w:val="20"/>
        </w:rPr>
        <w:t>renty, które stanowiły 79,3% ogółu dochodów. Przeciętna miesięczna emerytura i renta brutto wypłacana z pozarolniczego systemu ubezpieczeń społecznych ukształtowała się</w:t>
      </w:r>
      <w:r w:rsidR="000E2AA0" w:rsidRPr="00622398">
        <w:rPr>
          <w:rFonts w:ascii="Lato" w:hAnsi="Lato"/>
          <w:sz w:val="20"/>
          <w:szCs w:val="20"/>
        </w:rPr>
        <w:t> </w:t>
      </w:r>
      <w:r w:rsidRPr="00622398">
        <w:rPr>
          <w:rFonts w:ascii="Lato" w:hAnsi="Lato"/>
          <w:sz w:val="20"/>
          <w:szCs w:val="20"/>
        </w:rPr>
        <w:t>w</w:t>
      </w:r>
      <w:r w:rsidR="000E2AA0" w:rsidRPr="00622398">
        <w:rPr>
          <w:rFonts w:ascii="Lato" w:hAnsi="Lato"/>
          <w:sz w:val="20"/>
          <w:szCs w:val="20"/>
        </w:rPr>
        <w:t> </w:t>
      </w:r>
      <w:r w:rsidRPr="00622398">
        <w:rPr>
          <w:rFonts w:ascii="Lato" w:hAnsi="Lato"/>
          <w:sz w:val="20"/>
          <w:szCs w:val="20"/>
        </w:rPr>
        <w:t>2021 r. na poziomie 2623 zł, a z KRUS osiągnęła wartość 1429 zł. W 2021 r. z zasiłków stałych korzystało 79,2 tys. osób w wieku 60 lat i więcej, a ich łączna wartość wyniosła 366,3 mln zł, z czego 94,6% trafiło do seniorów samotnie gospodarujących.</w:t>
      </w:r>
    </w:p>
    <w:p w14:paraId="495CEB0C" w14:textId="7BAF6FB9" w:rsidR="00130E39" w:rsidRDefault="00797902" w:rsidP="00622398">
      <w:pPr>
        <w:spacing w:before="120" w:after="0" w:line="240" w:lineRule="atLeast"/>
        <w:ind w:left="284"/>
        <w:jc w:val="both"/>
        <w:rPr>
          <w:rFonts w:ascii="Lato" w:hAnsi="Lato"/>
          <w:sz w:val="20"/>
          <w:szCs w:val="20"/>
        </w:rPr>
      </w:pPr>
      <w:r w:rsidRPr="00622398">
        <w:rPr>
          <w:rFonts w:ascii="Lato" w:hAnsi="Lato"/>
          <w:sz w:val="20"/>
          <w:szCs w:val="20"/>
        </w:rPr>
        <w:lastRenderedPageBreak/>
        <w:t xml:space="preserve">Z uwagi na powyższe projekt ustawy zakłada wprowadzenie instrumentu mającego zachęcać pracodawców do </w:t>
      </w:r>
      <w:r w:rsidR="009A47FA" w:rsidRPr="00622398">
        <w:rPr>
          <w:rFonts w:ascii="Lato" w:hAnsi="Lato"/>
          <w:sz w:val="20"/>
          <w:szCs w:val="20"/>
        </w:rPr>
        <w:t>zatrudnienia osób, które</w:t>
      </w:r>
      <w:r w:rsidRPr="00622398">
        <w:rPr>
          <w:rFonts w:ascii="Lato" w:hAnsi="Lato"/>
          <w:sz w:val="20"/>
          <w:szCs w:val="20"/>
        </w:rPr>
        <w:t xml:space="preserve"> ukończyły </w:t>
      </w:r>
      <w:r w:rsidR="00130E39" w:rsidRPr="00622398">
        <w:rPr>
          <w:rFonts w:ascii="Lato" w:hAnsi="Lato"/>
          <w:sz w:val="20"/>
          <w:szCs w:val="20"/>
        </w:rPr>
        <w:t>60 lat – w przypadku kobiety lub 65 lat – w przypadku mężczyzny</w:t>
      </w:r>
      <w:r w:rsidRPr="00622398">
        <w:rPr>
          <w:rFonts w:ascii="Lato" w:hAnsi="Lato"/>
          <w:sz w:val="20"/>
          <w:szCs w:val="20"/>
        </w:rPr>
        <w:t xml:space="preserve">. </w:t>
      </w:r>
      <w:r w:rsidR="009A47FA" w:rsidRPr="00622398">
        <w:rPr>
          <w:rFonts w:ascii="Lato" w:hAnsi="Lato"/>
          <w:sz w:val="20"/>
          <w:szCs w:val="20"/>
        </w:rPr>
        <w:t>Zgodnie z projektem starosta będzie mógł na podstawie zawartej umowy, przyznać pracodawcy lub przedsiębiorcy dofinansowanie wynagrodzenia za zatrudnienie skierowanego bezrobotnego. Wprowadzany instrument z jednej strony ma stanowić zachętę dla pracodawców do zatrudniania seniorów</w:t>
      </w:r>
      <w:r w:rsidR="000E5431" w:rsidRPr="00622398">
        <w:rPr>
          <w:rFonts w:ascii="Lato" w:hAnsi="Lato"/>
          <w:sz w:val="20"/>
          <w:szCs w:val="20"/>
        </w:rPr>
        <w:t>,</w:t>
      </w:r>
      <w:r w:rsidR="009A47FA" w:rsidRPr="00622398">
        <w:rPr>
          <w:rFonts w:ascii="Lato" w:hAnsi="Lato"/>
          <w:sz w:val="20"/>
          <w:szCs w:val="20"/>
        </w:rPr>
        <w:t xml:space="preserve"> z drugie</w:t>
      </w:r>
      <w:r w:rsidR="000E5431" w:rsidRPr="00622398">
        <w:rPr>
          <w:rFonts w:ascii="Lato" w:hAnsi="Lato"/>
          <w:sz w:val="20"/>
          <w:szCs w:val="20"/>
        </w:rPr>
        <w:t>j</w:t>
      </w:r>
      <w:r w:rsidR="00E537BA" w:rsidRPr="00622398">
        <w:rPr>
          <w:rFonts w:ascii="Lato" w:hAnsi="Lato"/>
          <w:sz w:val="20"/>
          <w:szCs w:val="20"/>
        </w:rPr>
        <w:t xml:space="preserve"> powinien pozytywnie</w:t>
      </w:r>
      <w:r w:rsidR="009A47FA" w:rsidRPr="00622398">
        <w:rPr>
          <w:rFonts w:ascii="Lato" w:hAnsi="Lato"/>
          <w:sz w:val="20"/>
          <w:szCs w:val="20"/>
        </w:rPr>
        <w:t xml:space="preserve"> wpłynąć na poziom aktywności </w:t>
      </w:r>
      <w:r w:rsidR="00710DBD" w:rsidRPr="00622398">
        <w:rPr>
          <w:rFonts w:ascii="Lato" w:hAnsi="Lato"/>
          <w:sz w:val="20"/>
          <w:szCs w:val="20"/>
        </w:rPr>
        <w:t>zawod</w:t>
      </w:r>
      <w:r w:rsidR="00710DBD">
        <w:rPr>
          <w:rFonts w:ascii="Lato" w:hAnsi="Lato"/>
          <w:sz w:val="20"/>
          <w:szCs w:val="20"/>
        </w:rPr>
        <w:t>ow</w:t>
      </w:r>
      <w:r w:rsidR="00710DBD" w:rsidRPr="00622398">
        <w:rPr>
          <w:rFonts w:ascii="Lato" w:hAnsi="Lato"/>
          <w:sz w:val="20"/>
          <w:szCs w:val="20"/>
        </w:rPr>
        <w:t>ej</w:t>
      </w:r>
      <w:r w:rsidR="009A47FA" w:rsidRPr="00622398">
        <w:rPr>
          <w:rFonts w:ascii="Lato" w:hAnsi="Lato"/>
          <w:sz w:val="20"/>
          <w:szCs w:val="20"/>
        </w:rPr>
        <w:t xml:space="preserve"> tej </w:t>
      </w:r>
      <w:r w:rsidR="00710DBD" w:rsidRPr="00622398">
        <w:rPr>
          <w:rFonts w:ascii="Lato" w:hAnsi="Lato"/>
          <w:sz w:val="20"/>
          <w:szCs w:val="20"/>
        </w:rPr>
        <w:t>gr</w:t>
      </w:r>
      <w:r w:rsidR="00710DBD">
        <w:rPr>
          <w:rFonts w:ascii="Lato" w:hAnsi="Lato"/>
          <w:sz w:val="20"/>
          <w:szCs w:val="20"/>
        </w:rPr>
        <w:t>u</w:t>
      </w:r>
      <w:r w:rsidR="00710DBD" w:rsidRPr="00622398">
        <w:rPr>
          <w:rFonts w:ascii="Lato" w:hAnsi="Lato"/>
          <w:sz w:val="20"/>
          <w:szCs w:val="20"/>
        </w:rPr>
        <w:t xml:space="preserve">py </w:t>
      </w:r>
      <w:r w:rsidR="009A47FA" w:rsidRPr="00622398">
        <w:rPr>
          <w:rFonts w:ascii="Lato" w:hAnsi="Lato"/>
          <w:sz w:val="20"/>
          <w:szCs w:val="20"/>
        </w:rPr>
        <w:t>społecznej.</w:t>
      </w:r>
      <w:r w:rsidR="006A4893">
        <w:rPr>
          <w:rFonts w:ascii="Lato" w:hAnsi="Lato"/>
          <w:sz w:val="20"/>
          <w:szCs w:val="20"/>
        </w:rPr>
        <w:t xml:space="preserve"> </w:t>
      </w:r>
      <w:r w:rsidR="009A47FA" w:rsidRPr="00622398">
        <w:rPr>
          <w:rFonts w:ascii="Lato" w:hAnsi="Lato"/>
          <w:sz w:val="20"/>
          <w:szCs w:val="20"/>
        </w:rPr>
        <w:t>Z uwagi na trudną sytuację materialną osób starszych wsparcie będzie mogło być kierowa</w:t>
      </w:r>
      <w:r w:rsidR="00013F1E" w:rsidRPr="00622398">
        <w:rPr>
          <w:rFonts w:ascii="Lato" w:hAnsi="Lato"/>
          <w:sz w:val="20"/>
          <w:szCs w:val="20"/>
        </w:rPr>
        <w:t>ne</w:t>
      </w:r>
      <w:r w:rsidR="009A47FA" w:rsidRPr="00622398">
        <w:rPr>
          <w:rFonts w:ascii="Lato" w:hAnsi="Lato"/>
          <w:sz w:val="20"/>
          <w:szCs w:val="20"/>
        </w:rPr>
        <w:t xml:space="preserve"> także do osób z ustalonym prawem do emerytury czy renty. </w:t>
      </w:r>
    </w:p>
    <w:p w14:paraId="2D9740A0" w14:textId="77777777" w:rsidR="006A4893" w:rsidRPr="00622398" w:rsidRDefault="006A4893" w:rsidP="00622398">
      <w:pPr>
        <w:spacing w:before="120" w:after="0" w:line="240" w:lineRule="atLeast"/>
        <w:ind w:left="284"/>
        <w:jc w:val="both"/>
        <w:rPr>
          <w:rFonts w:ascii="Lato" w:hAnsi="Lato"/>
          <w:sz w:val="20"/>
          <w:szCs w:val="20"/>
        </w:rPr>
      </w:pPr>
    </w:p>
    <w:p w14:paraId="6C20AA96" w14:textId="145E05F8" w:rsidR="00130E39" w:rsidRPr="00622398" w:rsidRDefault="00D27237" w:rsidP="00622398">
      <w:pPr>
        <w:pStyle w:val="Akapitzlist"/>
        <w:numPr>
          <w:ilvl w:val="0"/>
          <w:numId w:val="1"/>
        </w:numPr>
        <w:spacing w:before="120" w:after="0" w:line="240" w:lineRule="atLeast"/>
        <w:ind w:left="284"/>
        <w:contextualSpacing w:val="0"/>
        <w:jc w:val="both"/>
        <w:rPr>
          <w:rFonts w:ascii="Lato" w:hAnsi="Lato"/>
          <w:sz w:val="20"/>
          <w:szCs w:val="20"/>
        </w:rPr>
      </w:pPr>
      <w:r w:rsidRPr="00622398">
        <w:rPr>
          <w:rFonts w:ascii="Lato" w:hAnsi="Lato"/>
          <w:b/>
          <w:bCs/>
          <w:sz w:val="20"/>
          <w:szCs w:val="20"/>
        </w:rPr>
        <w:t xml:space="preserve">Uwaga dotycząca </w:t>
      </w:r>
      <w:r w:rsidR="000F40BD" w:rsidRPr="00622398">
        <w:rPr>
          <w:rFonts w:ascii="Lato" w:hAnsi="Lato"/>
          <w:b/>
          <w:bCs/>
          <w:sz w:val="20"/>
          <w:szCs w:val="20"/>
        </w:rPr>
        <w:t xml:space="preserve">zmiany </w:t>
      </w:r>
      <w:r w:rsidR="005D012B" w:rsidRPr="00622398">
        <w:rPr>
          <w:rFonts w:ascii="Lato" w:hAnsi="Lato"/>
          <w:b/>
          <w:bCs/>
          <w:sz w:val="20"/>
          <w:szCs w:val="20"/>
        </w:rPr>
        <w:t xml:space="preserve">tytułu rozdziału </w:t>
      </w:r>
      <w:r w:rsidR="000E5431" w:rsidRPr="00622398">
        <w:rPr>
          <w:rFonts w:ascii="Lato" w:hAnsi="Lato"/>
          <w:b/>
          <w:bCs/>
          <w:sz w:val="20"/>
          <w:szCs w:val="20"/>
        </w:rPr>
        <w:t>5</w:t>
      </w:r>
      <w:r w:rsidR="005D012B" w:rsidRPr="00622398">
        <w:rPr>
          <w:rFonts w:ascii="Lato" w:hAnsi="Lato"/>
          <w:b/>
          <w:bCs/>
          <w:sz w:val="20"/>
          <w:szCs w:val="20"/>
        </w:rPr>
        <w:t xml:space="preserve"> działu VII</w:t>
      </w:r>
      <w:r w:rsidR="000F40BD" w:rsidRPr="00622398">
        <w:rPr>
          <w:rFonts w:ascii="Lato" w:hAnsi="Lato"/>
          <w:b/>
          <w:bCs/>
          <w:sz w:val="20"/>
          <w:szCs w:val="20"/>
        </w:rPr>
        <w:t xml:space="preserve"> „Godzenie życia rodzinnego i zawodowego”</w:t>
      </w:r>
    </w:p>
    <w:p w14:paraId="41772E8F" w14:textId="7617B503" w:rsidR="00E63F89" w:rsidRPr="00622398" w:rsidRDefault="000F40BD" w:rsidP="00622398">
      <w:pPr>
        <w:spacing w:before="120" w:after="0" w:line="240" w:lineRule="atLeast"/>
        <w:ind w:left="357"/>
        <w:jc w:val="both"/>
        <w:rPr>
          <w:rFonts w:ascii="Lato" w:hAnsi="Lato"/>
          <w:sz w:val="20"/>
          <w:szCs w:val="20"/>
        </w:rPr>
      </w:pPr>
      <w:r w:rsidRPr="00622398">
        <w:rPr>
          <w:rFonts w:ascii="Lato" w:hAnsi="Lato"/>
          <w:sz w:val="20"/>
          <w:szCs w:val="20"/>
        </w:rPr>
        <w:t>W rozdziale 5</w:t>
      </w:r>
      <w:r w:rsidR="005D012B" w:rsidRPr="00622398">
        <w:rPr>
          <w:rFonts w:ascii="Lato" w:hAnsi="Lato"/>
          <w:sz w:val="20"/>
          <w:szCs w:val="20"/>
        </w:rPr>
        <w:t xml:space="preserve"> </w:t>
      </w:r>
      <w:r w:rsidRPr="00622398">
        <w:rPr>
          <w:rFonts w:ascii="Lato" w:hAnsi="Lato"/>
          <w:sz w:val="20"/>
          <w:szCs w:val="20"/>
        </w:rPr>
        <w:t xml:space="preserve">„Godzenie życia rodzinnego i zawodowego” </w:t>
      </w:r>
      <w:r w:rsidR="005D012B" w:rsidRPr="00622398">
        <w:rPr>
          <w:rFonts w:ascii="Lato" w:hAnsi="Lato"/>
          <w:sz w:val="20"/>
          <w:szCs w:val="20"/>
        </w:rPr>
        <w:t xml:space="preserve">działu VII </w:t>
      </w:r>
      <w:r w:rsidRPr="00622398">
        <w:rPr>
          <w:rFonts w:ascii="Lato" w:hAnsi="Lato"/>
          <w:sz w:val="20"/>
          <w:szCs w:val="20"/>
        </w:rPr>
        <w:t xml:space="preserve">zostały </w:t>
      </w:r>
      <w:r w:rsidR="00E63F89" w:rsidRPr="00622398">
        <w:rPr>
          <w:rFonts w:ascii="Lato" w:hAnsi="Lato"/>
          <w:sz w:val="20"/>
          <w:szCs w:val="20"/>
        </w:rPr>
        <w:t>umieszczone</w:t>
      </w:r>
      <w:r w:rsidRPr="00622398">
        <w:rPr>
          <w:rFonts w:ascii="Lato" w:hAnsi="Lato"/>
          <w:sz w:val="20"/>
          <w:szCs w:val="20"/>
        </w:rPr>
        <w:t xml:space="preserve"> formy </w:t>
      </w:r>
      <w:r w:rsidR="005D012B" w:rsidRPr="00622398">
        <w:rPr>
          <w:rFonts w:ascii="Lato" w:hAnsi="Lato"/>
          <w:sz w:val="20"/>
          <w:szCs w:val="20"/>
        </w:rPr>
        <w:t>pomocy adresowane do</w:t>
      </w:r>
      <w:r w:rsidR="00E63F89" w:rsidRPr="00622398">
        <w:rPr>
          <w:rFonts w:ascii="Lato" w:hAnsi="Lato"/>
          <w:sz w:val="20"/>
          <w:szCs w:val="20"/>
        </w:rPr>
        <w:t xml:space="preserve"> m.in. </w:t>
      </w:r>
      <w:r w:rsidR="005D012B" w:rsidRPr="00622398">
        <w:rPr>
          <w:rFonts w:ascii="Lato" w:hAnsi="Lato"/>
          <w:sz w:val="20"/>
          <w:szCs w:val="20"/>
        </w:rPr>
        <w:t>bezrobotnych opiekunów osoby ni</w:t>
      </w:r>
      <w:r w:rsidR="00D23AE3" w:rsidRPr="00622398">
        <w:rPr>
          <w:rFonts w:ascii="Lato" w:hAnsi="Lato"/>
          <w:sz w:val="20"/>
          <w:szCs w:val="20"/>
        </w:rPr>
        <w:t xml:space="preserve">epełnosprawnej (art. 142 i </w:t>
      </w:r>
      <w:r w:rsidR="004E430E">
        <w:rPr>
          <w:rFonts w:ascii="Lato" w:hAnsi="Lato"/>
          <w:sz w:val="20"/>
          <w:szCs w:val="20"/>
        </w:rPr>
        <w:t xml:space="preserve">art. </w:t>
      </w:r>
      <w:r w:rsidR="00D23AE3" w:rsidRPr="00622398">
        <w:rPr>
          <w:rFonts w:ascii="Lato" w:hAnsi="Lato"/>
          <w:sz w:val="20"/>
          <w:szCs w:val="20"/>
        </w:rPr>
        <w:t>145 p</w:t>
      </w:r>
      <w:r w:rsidR="005D012B" w:rsidRPr="00622398">
        <w:rPr>
          <w:rFonts w:ascii="Lato" w:hAnsi="Lato"/>
          <w:sz w:val="20"/>
          <w:szCs w:val="20"/>
        </w:rPr>
        <w:t>rojektu), bezrobotnego rodzica powracającego na rynek pracy lub bezrobotnego sprawującego opiekę nad</w:t>
      </w:r>
      <w:r w:rsidR="00D23AE3" w:rsidRPr="00622398">
        <w:rPr>
          <w:rFonts w:ascii="Lato" w:hAnsi="Lato"/>
          <w:sz w:val="20"/>
          <w:szCs w:val="20"/>
        </w:rPr>
        <w:t xml:space="preserve"> osobą zależną (art. 143 i </w:t>
      </w:r>
      <w:r w:rsidR="004E430E">
        <w:rPr>
          <w:rFonts w:ascii="Lato" w:hAnsi="Lato"/>
          <w:sz w:val="20"/>
          <w:szCs w:val="20"/>
        </w:rPr>
        <w:t xml:space="preserve">art. </w:t>
      </w:r>
      <w:r w:rsidR="00D23AE3" w:rsidRPr="00622398">
        <w:rPr>
          <w:rFonts w:ascii="Lato" w:hAnsi="Lato"/>
          <w:sz w:val="20"/>
          <w:szCs w:val="20"/>
        </w:rPr>
        <w:t>146 p</w:t>
      </w:r>
      <w:r w:rsidR="005D012B" w:rsidRPr="00622398">
        <w:rPr>
          <w:rFonts w:ascii="Lato" w:hAnsi="Lato"/>
          <w:sz w:val="20"/>
          <w:szCs w:val="20"/>
        </w:rPr>
        <w:t xml:space="preserve">rojektu), </w:t>
      </w:r>
      <w:r w:rsidR="00013F1E" w:rsidRPr="00622398">
        <w:rPr>
          <w:rFonts w:ascii="Lato" w:hAnsi="Lato"/>
          <w:sz w:val="20"/>
          <w:szCs w:val="20"/>
        </w:rPr>
        <w:t xml:space="preserve">ale także do </w:t>
      </w:r>
      <w:r w:rsidR="005D012B" w:rsidRPr="00622398">
        <w:rPr>
          <w:rFonts w:ascii="Lato" w:hAnsi="Lato"/>
          <w:sz w:val="20"/>
          <w:szCs w:val="20"/>
        </w:rPr>
        <w:t>osoby, która ukończyła nie więcej niż</w:t>
      </w:r>
      <w:r w:rsidR="000E2AA0" w:rsidRPr="00622398">
        <w:rPr>
          <w:rFonts w:ascii="Lato" w:hAnsi="Lato"/>
          <w:sz w:val="20"/>
          <w:szCs w:val="20"/>
        </w:rPr>
        <w:t> </w:t>
      </w:r>
      <w:r w:rsidR="005D012B" w:rsidRPr="00622398">
        <w:rPr>
          <w:rFonts w:ascii="Lato" w:hAnsi="Lato"/>
          <w:sz w:val="20"/>
          <w:szCs w:val="20"/>
        </w:rPr>
        <w:t>45</w:t>
      </w:r>
      <w:r w:rsidR="000E2AA0" w:rsidRPr="00622398">
        <w:rPr>
          <w:rFonts w:ascii="Lato" w:hAnsi="Lato"/>
          <w:sz w:val="20"/>
          <w:szCs w:val="20"/>
        </w:rPr>
        <w:t> </w:t>
      </w:r>
      <w:r w:rsidR="00E63F89" w:rsidRPr="00622398">
        <w:rPr>
          <w:rFonts w:ascii="Lato" w:hAnsi="Lato"/>
          <w:sz w:val="20"/>
          <w:szCs w:val="20"/>
        </w:rPr>
        <w:t>lat i</w:t>
      </w:r>
      <w:r w:rsidR="005D012B" w:rsidRPr="00622398">
        <w:rPr>
          <w:rFonts w:ascii="Lato" w:hAnsi="Lato"/>
          <w:sz w:val="20"/>
          <w:szCs w:val="20"/>
        </w:rPr>
        <w:t xml:space="preserve"> pozostaje w związku małżeńskim lub wychowuje co najmniej jedno własne lub</w:t>
      </w:r>
      <w:r w:rsidR="000E2AA0" w:rsidRPr="00622398">
        <w:rPr>
          <w:rFonts w:ascii="Lato" w:hAnsi="Lato"/>
          <w:sz w:val="20"/>
          <w:szCs w:val="20"/>
        </w:rPr>
        <w:t> </w:t>
      </w:r>
      <w:r w:rsidR="005D012B" w:rsidRPr="00622398">
        <w:rPr>
          <w:rFonts w:ascii="Lato" w:hAnsi="Lato"/>
          <w:sz w:val="20"/>
          <w:szCs w:val="20"/>
        </w:rPr>
        <w:t>przysposobione mało</w:t>
      </w:r>
      <w:r w:rsidR="008372B6" w:rsidRPr="00622398">
        <w:rPr>
          <w:rFonts w:ascii="Lato" w:hAnsi="Lato"/>
          <w:sz w:val="20"/>
          <w:szCs w:val="20"/>
        </w:rPr>
        <w:t>letnie dziecko.</w:t>
      </w:r>
    </w:p>
    <w:p w14:paraId="2854B7AB" w14:textId="06881D98" w:rsidR="008372B6" w:rsidRPr="00622398" w:rsidRDefault="008372B6" w:rsidP="00622398">
      <w:pPr>
        <w:spacing w:before="120" w:after="0" w:line="240" w:lineRule="atLeast"/>
        <w:ind w:left="357"/>
        <w:jc w:val="both"/>
        <w:rPr>
          <w:rFonts w:ascii="Lato" w:hAnsi="Lato"/>
          <w:sz w:val="20"/>
          <w:szCs w:val="20"/>
        </w:rPr>
      </w:pPr>
      <w:r w:rsidRPr="00622398">
        <w:rPr>
          <w:rFonts w:ascii="Lato" w:hAnsi="Lato"/>
          <w:sz w:val="20"/>
          <w:szCs w:val="20"/>
        </w:rPr>
        <w:t xml:space="preserve">Celem wprowadzenia form </w:t>
      </w:r>
      <w:r w:rsidR="00E63F89" w:rsidRPr="00622398">
        <w:rPr>
          <w:rFonts w:ascii="Lato" w:hAnsi="Lato"/>
          <w:sz w:val="20"/>
          <w:szCs w:val="20"/>
        </w:rPr>
        <w:t>pomocy zwartych</w:t>
      </w:r>
      <w:r w:rsidR="000E5431" w:rsidRPr="00622398">
        <w:rPr>
          <w:rFonts w:ascii="Lato" w:hAnsi="Lato"/>
          <w:sz w:val="20"/>
          <w:szCs w:val="20"/>
        </w:rPr>
        <w:t xml:space="preserve"> w rozdziale</w:t>
      </w:r>
      <w:r w:rsidR="00E63F89" w:rsidRPr="00622398">
        <w:rPr>
          <w:rFonts w:ascii="Lato" w:hAnsi="Lato"/>
          <w:sz w:val="20"/>
          <w:szCs w:val="20"/>
        </w:rPr>
        <w:t xml:space="preserve"> 5 dział</w:t>
      </w:r>
      <w:r w:rsidR="000E5431" w:rsidRPr="00622398">
        <w:rPr>
          <w:rFonts w:ascii="Lato" w:hAnsi="Lato"/>
          <w:sz w:val="20"/>
          <w:szCs w:val="20"/>
        </w:rPr>
        <w:t>u</w:t>
      </w:r>
      <w:r w:rsidR="00E63F89" w:rsidRPr="00622398">
        <w:rPr>
          <w:rFonts w:ascii="Lato" w:hAnsi="Lato"/>
          <w:sz w:val="20"/>
          <w:szCs w:val="20"/>
        </w:rPr>
        <w:t xml:space="preserve"> VII </w:t>
      </w:r>
      <w:r w:rsidR="005D012B" w:rsidRPr="00622398">
        <w:rPr>
          <w:rFonts w:ascii="Lato" w:hAnsi="Lato"/>
          <w:sz w:val="20"/>
          <w:szCs w:val="20"/>
        </w:rPr>
        <w:t>jest umożliwienie</w:t>
      </w:r>
      <w:r w:rsidR="00E63F89" w:rsidRPr="00622398">
        <w:rPr>
          <w:rFonts w:ascii="Lato" w:hAnsi="Lato"/>
          <w:sz w:val="20"/>
          <w:szCs w:val="20"/>
        </w:rPr>
        <w:t>/ułatwienie</w:t>
      </w:r>
      <w:r w:rsidR="005D012B" w:rsidRPr="00622398">
        <w:rPr>
          <w:rFonts w:ascii="Lato" w:hAnsi="Lato"/>
          <w:sz w:val="20"/>
          <w:szCs w:val="20"/>
        </w:rPr>
        <w:t xml:space="preserve"> podjęcia zatrudnienia lub innej pracy zarobkowej przez osoby, które na co dzień pełnią ważną społecznie funkcję, a mianowicie troszczą się o nowe pokolenie albo osob</w:t>
      </w:r>
      <w:r w:rsidR="00FC4657" w:rsidRPr="00622398">
        <w:rPr>
          <w:rFonts w:ascii="Lato" w:hAnsi="Lato"/>
          <w:sz w:val="20"/>
          <w:szCs w:val="20"/>
        </w:rPr>
        <w:t>y</w:t>
      </w:r>
      <w:r w:rsidR="005D012B" w:rsidRPr="00622398">
        <w:rPr>
          <w:rFonts w:ascii="Lato" w:hAnsi="Lato"/>
          <w:sz w:val="20"/>
          <w:szCs w:val="20"/>
        </w:rPr>
        <w:t xml:space="preserve"> zależn</w:t>
      </w:r>
      <w:r w:rsidR="000E5431" w:rsidRPr="00622398">
        <w:rPr>
          <w:rFonts w:ascii="Lato" w:hAnsi="Lato"/>
          <w:sz w:val="20"/>
          <w:szCs w:val="20"/>
        </w:rPr>
        <w:t>e</w:t>
      </w:r>
      <w:r w:rsidR="00013F1E" w:rsidRPr="00622398">
        <w:rPr>
          <w:rFonts w:ascii="Lato" w:hAnsi="Lato"/>
          <w:sz w:val="20"/>
          <w:szCs w:val="20"/>
        </w:rPr>
        <w:t xml:space="preserve"> albo pozostają w związ</w:t>
      </w:r>
      <w:r w:rsidR="000E5431" w:rsidRPr="00622398">
        <w:rPr>
          <w:rFonts w:ascii="Lato" w:hAnsi="Lato"/>
          <w:sz w:val="20"/>
          <w:szCs w:val="20"/>
        </w:rPr>
        <w:t>k</w:t>
      </w:r>
      <w:r w:rsidR="00013F1E" w:rsidRPr="00622398">
        <w:rPr>
          <w:rFonts w:ascii="Lato" w:hAnsi="Lato"/>
          <w:sz w:val="20"/>
          <w:szCs w:val="20"/>
        </w:rPr>
        <w:t>ach małżeńskich.</w:t>
      </w:r>
      <w:r w:rsidR="005D012B" w:rsidRPr="00622398">
        <w:rPr>
          <w:rFonts w:ascii="Lato" w:hAnsi="Lato"/>
          <w:sz w:val="20"/>
          <w:szCs w:val="20"/>
        </w:rPr>
        <w:t xml:space="preserve"> </w:t>
      </w:r>
      <w:r w:rsidRPr="00622398">
        <w:rPr>
          <w:rFonts w:ascii="Lato" w:hAnsi="Lato"/>
          <w:sz w:val="20"/>
          <w:szCs w:val="20"/>
        </w:rPr>
        <w:t xml:space="preserve">Wsparcie przewidziane w tym rozdziale odpowiada na potrzeby i wyzwania związane z godzeniem życia rodzinnego i zawodowego. </w:t>
      </w:r>
      <w:r w:rsidR="005D012B" w:rsidRPr="00622398">
        <w:rPr>
          <w:rFonts w:ascii="Lato" w:hAnsi="Lato"/>
          <w:sz w:val="20"/>
          <w:szCs w:val="20"/>
        </w:rPr>
        <w:t xml:space="preserve">Dlatego też </w:t>
      </w:r>
      <w:r w:rsidRPr="00622398">
        <w:rPr>
          <w:rFonts w:ascii="Lato" w:hAnsi="Lato"/>
          <w:sz w:val="20"/>
          <w:szCs w:val="20"/>
        </w:rPr>
        <w:t xml:space="preserve">pozostawiono dotychczasowy tytuł tego rozdziału. </w:t>
      </w:r>
    </w:p>
    <w:p w14:paraId="467EDC67" w14:textId="77777777" w:rsidR="00013F1E" w:rsidRPr="00622398" w:rsidRDefault="00013F1E" w:rsidP="00622398">
      <w:pPr>
        <w:spacing w:before="120" w:after="0" w:line="240" w:lineRule="atLeast"/>
        <w:ind w:left="357"/>
        <w:jc w:val="both"/>
        <w:rPr>
          <w:rFonts w:ascii="Lato" w:hAnsi="Lato"/>
          <w:sz w:val="20"/>
          <w:szCs w:val="20"/>
        </w:rPr>
      </w:pPr>
    </w:p>
    <w:p w14:paraId="271C533E" w14:textId="2EE3FA1B" w:rsidR="009605B3" w:rsidRPr="00622398" w:rsidRDefault="009605B3" w:rsidP="00622398">
      <w:pPr>
        <w:pStyle w:val="Akapitzlist"/>
        <w:numPr>
          <w:ilvl w:val="0"/>
          <w:numId w:val="1"/>
        </w:numPr>
        <w:spacing w:before="120" w:after="0" w:line="240" w:lineRule="atLeast"/>
        <w:ind w:left="357"/>
        <w:contextualSpacing w:val="0"/>
        <w:jc w:val="both"/>
        <w:rPr>
          <w:rFonts w:ascii="Lato" w:hAnsi="Lato"/>
          <w:sz w:val="20"/>
          <w:szCs w:val="20"/>
        </w:rPr>
      </w:pPr>
      <w:r w:rsidRPr="00622398">
        <w:rPr>
          <w:rFonts w:ascii="Lato" w:hAnsi="Lato"/>
          <w:b/>
          <w:bCs/>
          <w:sz w:val="20"/>
          <w:szCs w:val="20"/>
        </w:rPr>
        <w:t xml:space="preserve">Uwaga dotycząca </w:t>
      </w:r>
      <w:r w:rsidR="0027151D" w:rsidRPr="00622398">
        <w:rPr>
          <w:rFonts w:ascii="Lato" w:hAnsi="Lato"/>
          <w:b/>
          <w:bCs/>
          <w:sz w:val="20"/>
          <w:szCs w:val="20"/>
        </w:rPr>
        <w:t xml:space="preserve">zmiany </w:t>
      </w:r>
      <w:r w:rsidRPr="00622398">
        <w:rPr>
          <w:rFonts w:ascii="Lato" w:hAnsi="Lato"/>
          <w:b/>
          <w:bCs/>
          <w:sz w:val="20"/>
          <w:szCs w:val="20"/>
        </w:rPr>
        <w:t>tytułu rozdział</w:t>
      </w:r>
      <w:r w:rsidR="000E5431" w:rsidRPr="00622398">
        <w:rPr>
          <w:rFonts w:ascii="Lato" w:hAnsi="Lato"/>
          <w:b/>
          <w:bCs/>
          <w:sz w:val="20"/>
          <w:szCs w:val="20"/>
        </w:rPr>
        <w:t>u</w:t>
      </w:r>
      <w:r w:rsidRPr="00622398">
        <w:rPr>
          <w:rFonts w:ascii="Lato" w:hAnsi="Lato"/>
          <w:b/>
          <w:bCs/>
          <w:sz w:val="20"/>
          <w:szCs w:val="20"/>
        </w:rPr>
        <w:t xml:space="preserve"> 6 działu VII</w:t>
      </w:r>
    </w:p>
    <w:p w14:paraId="283BD451" w14:textId="2FED0162" w:rsidR="00D508F4" w:rsidRPr="00622398" w:rsidRDefault="00013F1E" w:rsidP="00622398">
      <w:pPr>
        <w:spacing w:before="120" w:after="0" w:line="240" w:lineRule="atLeast"/>
        <w:ind w:left="357"/>
        <w:jc w:val="both"/>
        <w:rPr>
          <w:rFonts w:ascii="Lato" w:hAnsi="Lato"/>
          <w:sz w:val="20"/>
          <w:szCs w:val="20"/>
        </w:rPr>
      </w:pPr>
      <w:r w:rsidRPr="00622398">
        <w:rPr>
          <w:rFonts w:ascii="Lato" w:hAnsi="Lato"/>
          <w:sz w:val="20"/>
          <w:szCs w:val="20"/>
        </w:rPr>
        <w:t>Uwzględniając zgłoszone uwagi</w:t>
      </w:r>
      <w:r w:rsidR="004E430E">
        <w:rPr>
          <w:rFonts w:ascii="Lato" w:hAnsi="Lato"/>
          <w:sz w:val="20"/>
          <w:szCs w:val="20"/>
        </w:rPr>
        <w:t>,</w:t>
      </w:r>
      <w:r w:rsidRPr="00622398">
        <w:rPr>
          <w:rFonts w:ascii="Lato" w:hAnsi="Lato"/>
          <w:sz w:val="20"/>
          <w:szCs w:val="20"/>
        </w:rPr>
        <w:t xml:space="preserve"> t</w:t>
      </w:r>
      <w:r w:rsidR="00D508F4" w:rsidRPr="00622398">
        <w:rPr>
          <w:rFonts w:ascii="Lato" w:hAnsi="Lato"/>
          <w:sz w:val="20"/>
          <w:szCs w:val="20"/>
        </w:rPr>
        <w:t xml:space="preserve">ytuł rozdziału 6 działu VII </w:t>
      </w:r>
      <w:r w:rsidR="0027151D" w:rsidRPr="00622398">
        <w:rPr>
          <w:rFonts w:ascii="Lato" w:hAnsi="Lato"/>
          <w:sz w:val="20"/>
          <w:szCs w:val="20"/>
        </w:rPr>
        <w:t xml:space="preserve">otrzymał brzmienie </w:t>
      </w:r>
      <w:r w:rsidR="00D508F4" w:rsidRPr="00622398">
        <w:rPr>
          <w:rFonts w:ascii="Lato" w:hAnsi="Lato"/>
          <w:sz w:val="20"/>
          <w:szCs w:val="20"/>
        </w:rPr>
        <w:t xml:space="preserve">„Wspieranie przedsiębiorczości </w:t>
      </w:r>
      <w:bookmarkStart w:id="3" w:name="_Hlk128663759"/>
      <w:r w:rsidR="00D508F4" w:rsidRPr="00622398">
        <w:rPr>
          <w:rFonts w:ascii="Lato" w:hAnsi="Lato"/>
          <w:sz w:val="20"/>
          <w:szCs w:val="20"/>
        </w:rPr>
        <w:t>i</w:t>
      </w:r>
      <w:r w:rsidR="008372B6" w:rsidRPr="00622398">
        <w:rPr>
          <w:rFonts w:ascii="Lato" w:hAnsi="Lato"/>
          <w:sz w:val="20"/>
          <w:szCs w:val="20"/>
        </w:rPr>
        <w:t xml:space="preserve"> tworzenie</w:t>
      </w:r>
      <w:r w:rsidR="00D508F4" w:rsidRPr="00622398">
        <w:rPr>
          <w:rFonts w:ascii="Lato" w:hAnsi="Lato"/>
          <w:sz w:val="20"/>
          <w:szCs w:val="20"/>
        </w:rPr>
        <w:t xml:space="preserve"> nowych stanowisk pracy</w:t>
      </w:r>
      <w:bookmarkEnd w:id="3"/>
      <w:r w:rsidR="00D508F4" w:rsidRPr="00622398">
        <w:rPr>
          <w:rFonts w:ascii="Lato" w:hAnsi="Lato"/>
          <w:sz w:val="20"/>
          <w:szCs w:val="20"/>
        </w:rPr>
        <w:t xml:space="preserve">”. </w:t>
      </w:r>
    </w:p>
    <w:p w14:paraId="254C3BE8" w14:textId="77777777" w:rsidR="00013F1E" w:rsidRPr="00622398" w:rsidRDefault="00013F1E" w:rsidP="00622398">
      <w:pPr>
        <w:spacing w:before="120" w:after="0" w:line="240" w:lineRule="atLeast"/>
        <w:ind w:left="357"/>
        <w:jc w:val="both"/>
        <w:rPr>
          <w:rFonts w:ascii="Lato" w:hAnsi="Lato"/>
          <w:sz w:val="20"/>
          <w:szCs w:val="20"/>
        </w:rPr>
      </w:pPr>
    </w:p>
    <w:p w14:paraId="5A65CB83" w14:textId="7AFEA5E3" w:rsidR="00951A64" w:rsidRPr="00622398" w:rsidRDefault="00951A64" w:rsidP="00622398">
      <w:pPr>
        <w:pStyle w:val="Akapitzlist"/>
        <w:numPr>
          <w:ilvl w:val="0"/>
          <w:numId w:val="1"/>
        </w:numPr>
        <w:spacing w:before="120" w:after="0" w:line="240" w:lineRule="atLeast"/>
        <w:ind w:left="357"/>
        <w:contextualSpacing w:val="0"/>
        <w:jc w:val="both"/>
        <w:rPr>
          <w:rFonts w:ascii="Lato" w:hAnsi="Lato"/>
          <w:sz w:val="20"/>
          <w:szCs w:val="20"/>
        </w:rPr>
      </w:pPr>
      <w:r w:rsidRPr="00622398">
        <w:rPr>
          <w:rFonts w:ascii="Lato" w:hAnsi="Lato"/>
          <w:b/>
          <w:bCs/>
          <w:sz w:val="20"/>
          <w:szCs w:val="20"/>
        </w:rPr>
        <w:t xml:space="preserve">Uwaga dotycząca </w:t>
      </w:r>
      <w:r w:rsidR="00C5232D" w:rsidRPr="00622398">
        <w:rPr>
          <w:rFonts w:ascii="Lato" w:hAnsi="Lato"/>
          <w:b/>
          <w:bCs/>
          <w:sz w:val="20"/>
          <w:szCs w:val="20"/>
        </w:rPr>
        <w:t>ujednolicenia terminologii</w:t>
      </w:r>
      <w:r w:rsidR="00D23AE3" w:rsidRPr="00622398">
        <w:rPr>
          <w:rFonts w:ascii="Lato" w:hAnsi="Lato"/>
          <w:b/>
          <w:bCs/>
          <w:sz w:val="20"/>
          <w:szCs w:val="20"/>
        </w:rPr>
        <w:t xml:space="preserve"> p</w:t>
      </w:r>
      <w:r w:rsidR="00C5232D" w:rsidRPr="00622398">
        <w:rPr>
          <w:rFonts w:ascii="Lato" w:hAnsi="Lato"/>
          <w:b/>
          <w:bCs/>
          <w:sz w:val="20"/>
          <w:szCs w:val="20"/>
        </w:rPr>
        <w:t>rojektu w zakresie jednostek uczelni zajmujących się aktywizacją zawodową studentów</w:t>
      </w:r>
    </w:p>
    <w:p w14:paraId="016DA18A" w14:textId="2970444D" w:rsidR="00C5232D" w:rsidRPr="00622398" w:rsidRDefault="00CD0069" w:rsidP="00622398">
      <w:pPr>
        <w:spacing w:before="120" w:after="0" w:line="240" w:lineRule="atLeast"/>
        <w:ind w:left="357"/>
        <w:jc w:val="both"/>
        <w:rPr>
          <w:rFonts w:ascii="Lato" w:hAnsi="Lato"/>
          <w:sz w:val="20"/>
          <w:szCs w:val="20"/>
        </w:rPr>
      </w:pPr>
      <w:r w:rsidRPr="00622398">
        <w:rPr>
          <w:rFonts w:ascii="Lato" w:hAnsi="Lato"/>
          <w:sz w:val="20"/>
          <w:szCs w:val="20"/>
        </w:rPr>
        <w:t>W związku z wprowadzeniem definicji akademickiego biura karier</w:t>
      </w:r>
      <w:r w:rsidR="004E430E">
        <w:rPr>
          <w:rFonts w:ascii="Lato" w:hAnsi="Lato"/>
          <w:sz w:val="20"/>
          <w:szCs w:val="20"/>
        </w:rPr>
        <w:t>,</w:t>
      </w:r>
      <w:r w:rsidRPr="00622398">
        <w:rPr>
          <w:rFonts w:ascii="Lato" w:hAnsi="Lato"/>
          <w:sz w:val="20"/>
          <w:szCs w:val="20"/>
        </w:rPr>
        <w:t xml:space="preserve"> jako zmiany do ustawy z dnia 20 lipca 2018 r. o szkolnictwie wyższym i nauce, nie ma potrzeby dokonywania zmian w art. 195 (poprzednio art. 189) ustawy. </w:t>
      </w:r>
    </w:p>
    <w:p w14:paraId="34C22087" w14:textId="77777777" w:rsidR="00013F1E" w:rsidRPr="00622398" w:rsidRDefault="00013F1E" w:rsidP="00622398">
      <w:pPr>
        <w:spacing w:before="120" w:after="0" w:line="240" w:lineRule="atLeast"/>
        <w:ind w:left="357"/>
        <w:jc w:val="both"/>
        <w:rPr>
          <w:rFonts w:ascii="Lato" w:hAnsi="Lato"/>
          <w:sz w:val="20"/>
          <w:szCs w:val="20"/>
        </w:rPr>
      </w:pPr>
    </w:p>
    <w:p w14:paraId="254DD8F1" w14:textId="162EEBA1" w:rsidR="009605B3" w:rsidRPr="00622398" w:rsidRDefault="009605B3" w:rsidP="00622398">
      <w:pPr>
        <w:pStyle w:val="Akapitzlist"/>
        <w:numPr>
          <w:ilvl w:val="0"/>
          <w:numId w:val="1"/>
        </w:numPr>
        <w:spacing w:before="120" w:after="0" w:line="240" w:lineRule="atLeast"/>
        <w:ind w:left="357"/>
        <w:contextualSpacing w:val="0"/>
        <w:jc w:val="both"/>
        <w:rPr>
          <w:rFonts w:ascii="Lato" w:hAnsi="Lato"/>
          <w:sz w:val="20"/>
          <w:szCs w:val="20"/>
        </w:rPr>
      </w:pPr>
      <w:r w:rsidRPr="00622398">
        <w:rPr>
          <w:rFonts w:ascii="Lato" w:hAnsi="Lato"/>
          <w:b/>
          <w:bCs/>
          <w:sz w:val="20"/>
          <w:szCs w:val="20"/>
        </w:rPr>
        <w:t xml:space="preserve">Uwaga dotycząca </w:t>
      </w:r>
      <w:r w:rsidR="00CD6C7A" w:rsidRPr="00622398">
        <w:rPr>
          <w:rFonts w:ascii="Lato" w:hAnsi="Lato"/>
          <w:b/>
          <w:bCs/>
          <w:sz w:val="20"/>
          <w:szCs w:val="20"/>
        </w:rPr>
        <w:t xml:space="preserve">zwiększenia </w:t>
      </w:r>
      <w:r w:rsidR="00964B17" w:rsidRPr="00622398">
        <w:rPr>
          <w:rFonts w:ascii="Lato" w:hAnsi="Lato"/>
          <w:b/>
          <w:bCs/>
          <w:sz w:val="20"/>
          <w:szCs w:val="20"/>
        </w:rPr>
        <w:t>pomocy dla długotrwale bezrobotnych</w:t>
      </w:r>
    </w:p>
    <w:p w14:paraId="457407AF" w14:textId="54CF21A8" w:rsidR="00964B17" w:rsidRPr="00622398" w:rsidRDefault="00964B17" w:rsidP="00622398">
      <w:pPr>
        <w:spacing w:before="120" w:after="0" w:line="240" w:lineRule="atLeast"/>
        <w:ind w:left="357"/>
        <w:jc w:val="both"/>
        <w:rPr>
          <w:rFonts w:ascii="Lato" w:hAnsi="Lato"/>
          <w:sz w:val="20"/>
          <w:szCs w:val="20"/>
        </w:rPr>
      </w:pPr>
      <w:r w:rsidRPr="00622398">
        <w:rPr>
          <w:rFonts w:ascii="Lato" w:hAnsi="Lato"/>
          <w:sz w:val="20"/>
          <w:szCs w:val="20"/>
        </w:rPr>
        <w:t>Uwzględniając potrzebę zintensyfikowania działań na rzecz osób długotrwale bezrobotnych i poprawy ich efektów, zaproponowano w projekcie ustawy szereg działań dedykowanych osobom długotrwale bezrobotnym. Projekt zakłada pierwszeństwo tej grupy osób w</w:t>
      </w:r>
      <w:r w:rsidR="000E2AA0" w:rsidRPr="00622398">
        <w:rPr>
          <w:rFonts w:ascii="Lato" w:hAnsi="Lato"/>
          <w:sz w:val="20"/>
          <w:szCs w:val="20"/>
        </w:rPr>
        <w:t> </w:t>
      </w:r>
      <w:r w:rsidRPr="00622398">
        <w:rPr>
          <w:rFonts w:ascii="Lato" w:hAnsi="Lato"/>
          <w:sz w:val="20"/>
          <w:szCs w:val="20"/>
        </w:rPr>
        <w:t>skierowaniu do udziału w formach pomocy określonych w ustawie.</w:t>
      </w:r>
    </w:p>
    <w:p w14:paraId="0F57AA68" w14:textId="294B0EA9" w:rsidR="00964B17" w:rsidRPr="00622398" w:rsidRDefault="00964B17" w:rsidP="00622398">
      <w:pPr>
        <w:spacing w:before="120" w:after="0" w:line="240" w:lineRule="atLeast"/>
        <w:ind w:left="357"/>
        <w:jc w:val="both"/>
        <w:rPr>
          <w:rFonts w:ascii="Lato" w:hAnsi="Lato"/>
          <w:sz w:val="20"/>
          <w:szCs w:val="20"/>
        </w:rPr>
      </w:pPr>
      <w:r w:rsidRPr="00622398">
        <w:rPr>
          <w:rFonts w:ascii="Lato" w:hAnsi="Lato"/>
          <w:sz w:val="20"/>
          <w:szCs w:val="20"/>
        </w:rPr>
        <w:t>Ponadto zostały zmienione zasady dotyczące realizacji indywidualnego planu działania</w:t>
      </w:r>
      <w:r w:rsidR="00326A1A" w:rsidRPr="00622398">
        <w:rPr>
          <w:rFonts w:ascii="Lato" w:hAnsi="Lato"/>
          <w:sz w:val="20"/>
          <w:szCs w:val="20"/>
        </w:rPr>
        <w:t xml:space="preserve"> (IPD)</w:t>
      </w:r>
      <w:r w:rsidR="00D2250E" w:rsidRPr="00622398">
        <w:rPr>
          <w:rFonts w:ascii="Lato" w:hAnsi="Lato"/>
          <w:sz w:val="20"/>
          <w:szCs w:val="20"/>
        </w:rPr>
        <w:t xml:space="preserve">. </w:t>
      </w:r>
      <w:r w:rsidRPr="00622398">
        <w:rPr>
          <w:rFonts w:ascii="Lato" w:hAnsi="Lato"/>
          <w:sz w:val="20"/>
          <w:szCs w:val="20"/>
        </w:rPr>
        <w:t xml:space="preserve">Dotychczasowy obowiązek przygotowania IPD dla każdej zarejestrowanej osoby </w:t>
      </w:r>
      <w:r w:rsidRPr="00622398">
        <w:rPr>
          <w:rFonts w:ascii="Lato" w:hAnsi="Lato"/>
          <w:sz w:val="20"/>
          <w:szCs w:val="20"/>
        </w:rPr>
        <w:lastRenderedPageBreak/>
        <w:t xml:space="preserve">bezrobotnej w ciągu 60 dni od dnia rejestracji zostanie zastąpiony obowiązkiem przygotowania IPD dla bezrobotnego niezwłocznie po jego rejestracji, jednak tylko wtedy, gdy bezrobotny wyrazi na to zgodę. Zgoda nie będzie natomiast wymagana w przypadku bezrobotnego pozostającego w rejestrze </w:t>
      </w:r>
      <w:r w:rsidR="000E2AA0" w:rsidRPr="00622398">
        <w:rPr>
          <w:rFonts w:ascii="Lato" w:hAnsi="Lato"/>
          <w:sz w:val="20"/>
          <w:szCs w:val="20"/>
        </w:rPr>
        <w:t>powiatowego urzędu pracy</w:t>
      </w:r>
      <w:r w:rsidRPr="00622398">
        <w:rPr>
          <w:rFonts w:ascii="Lato" w:hAnsi="Lato"/>
          <w:sz w:val="20"/>
          <w:szCs w:val="20"/>
        </w:rPr>
        <w:t xml:space="preserve"> łącznie przez okres ponad 90 dni w okresie ostatnich 180 dni oraz dla osób długotrwale bezrobotnych.</w:t>
      </w:r>
    </w:p>
    <w:p w14:paraId="3131057D" w14:textId="1468F8CD" w:rsidR="00964B17" w:rsidRPr="00622398" w:rsidRDefault="00964B17" w:rsidP="00622398">
      <w:pPr>
        <w:spacing w:before="120" w:after="0" w:line="240" w:lineRule="atLeast"/>
        <w:ind w:left="357"/>
        <w:jc w:val="both"/>
        <w:rPr>
          <w:rFonts w:ascii="Lato" w:hAnsi="Lato"/>
          <w:sz w:val="20"/>
          <w:szCs w:val="20"/>
        </w:rPr>
      </w:pPr>
      <w:r w:rsidRPr="00622398">
        <w:rPr>
          <w:rFonts w:ascii="Lato" w:hAnsi="Lato"/>
          <w:sz w:val="20"/>
          <w:szCs w:val="20"/>
        </w:rPr>
        <w:t xml:space="preserve">Warto nadmienić, że </w:t>
      </w:r>
      <w:r w:rsidR="00D23AE3" w:rsidRPr="00622398">
        <w:rPr>
          <w:rFonts w:ascii="Lato" w:hAnsi="Lato"/>
          <w:sz w:val="20"/>
          <w:szCs w:val="20"/>
        </w:rPr>
        <w:t>p</w:t>
      </w:r>
      <w:r w:rsidR="00C34DD0" w:rsidRPr="00622398">
        <w:rPr>
          <w:rFonts w:ascii="Lato" w:hAnsi="Lato"/>
          <w:sz w:val="20"/>
          <w:szCs w:val="20"/>
        </w:rPr>
        <w:t>rojekt</w:t>
      </w:r>
      <w:r w:rsidRPr="00622398">
        <w:rPr>
          <w:rFonts w:ascii="Lato" w:hAnsi="Lato"/>
          <w:sz w:val="20"/>
          <w:szCs w:val="20"/>
        </w:rPr>
        <w:t xml:space="preserve"> przewiduje także współprac</w:t>
      </w:r>
      <w:r w:rsidR="00CD6C7A" w:rsidRPr="00622398">
        <w:rPr>
          <w:rFonts w:ascii="Lato" w:hAnsi="Lato"/>
          <w:sz w:val="20"/>
          <w:szCs w:val="20"/>
        </w:rPr>
        <w:t>ę</w:t>
      </w:r>
      <w:r w:rsidRPr="00622398">
        <w:rPr>
          <w:rFonts w:ascii="Lato" w:hAnsi="Lato"/>
          <w:sz w:val="20"/>
          <w:szCs w:val="20"/>
        </w:rPr>
        <w:t xml:space="preserve"> ośrodków pomocy społecznej z</w:t>
      </w:r>
      <w:r w:rsidR="000E2AA0" w:rsidRPr="00622398">
        <w:rPr>
          <w:rFonts w:ascii="Lato" w:hAnsi="Lato"/>
          <w:sz w:val="20"/>
          <w:szCs w:val="20"/>
        </w:rPr>
        <w:t> </w:t>
      </w:r>
      <w:r w:rsidRPr="00622398">
        <w:rPr>
          <w:rFonts w:ascii="Lato" w:hAnsi="Lato"/>
          <w:sz w:val="20"/>
          <w:szCs w:val="20"/>
        </w:rPr>
        <w:t>powiatowym urzędem pracy, w przypadku realizacji działań umożliwiających powrót na rynek pracy długotrwale bezrobotnych korzystających ze świadczeń pomocy społecznej. Starosta i kierownik ośrodka pomocy społecznej, a w przypadku przekształcenia ośrodka pomocy społecznej w centrum usług społecznych– dyrektor centrum usług społecznych, będą zawierali porozumienie o współpracy. Porozumienie to określać ma w szczególności zasady współpracy oraz tryb obowiązkowej wymiany informacji o udzielonej osobie długotrwale bezrobotnej</w:t>
      </w:r>
      <w:r w:rsidR="009D5565">
        <w:rPr>
          <w:rFonts w:ascii="Lato" w:hAnsi="Lato"/>
          <w:sz w:val="20"/>
          <w:szCs w:val="20"/>
        </w:rPr>
        <w:t>,</w:t>
      </w:r>
      <w:r w:rsidRPr="00622398">
        <w:rPr>
          <w:rFonts w:ascii="Lato" w:hAnsi="Lato"/>
          <w:sz w:val="20"/>
          <w:szCs w:val="20"/>
        </w:rPr>
        <w:t xml:space="preserve"> pomocy i jej efektach oraz planowanych wobec osoby działaniach, wraz z zakresem danych osobowych tej osoby.</w:t>
      </w:r>
    </w:p>
    <w:p w14:paraId="40AC5E9B" w14:textId="47F60F8F" w:rsidR="00964B17" w:rsidRPr="00622398" w:rsidRDefault="00964B17" w:rsidP="00622398">
      <w:pPr>
        <w:spacing w:before="120" w:after="0" w:line="240" w:lineRule="atLeast"/>
        <w:ind w:left="357"/>
        <w:jc w:val="both"/>
        <w:rPr>
          <w:rFonts w:ascii="Lato" w:hAnsi="Lato"/>
          <w:sz w:val="20"/>
          <w:szCs w:val="20"/>
        </w:rPr>
      </w:pPr>
      <w:r w:rsidRPr="00622398">
        <w:rPr>
          <w:rFonts w:ascii="Lato" w:hAnsi="Lato"/>
          <w:sz w:val="20"/>
          <w:szCs w:val="20"/>
        </w:rPr>
        <w:t>Zaproponowano również utrzymanie zasad kierowania osób długotrwale bezrobotnych do</w:t>
      </w:r>
      <w:r w:rsidR="000E2AA0" w:rsidRPr="00622398">
        <w:rPr>
          <w:rFonts w:ascii="Lato" w:hAnsi="Lato"/>
          <w:sz w:val="20"/>
          <w:szCs w:val="20"/>
        </w:rPr>
        <w:t> </w:t>
      </w:r>
      <w:r w:rsidRPr="00622398">
        <w:rPr>
          <w:rFonts w:ascii="Lato" w:hAnsi="Lato"/>
          <w:sz w:val="20"/>
          <w:szCs w:val="20"/>
        </w:rPr>
        <w:t>centrum integracji społecznej w celu realizacji indywidualnego programu zatrudnienia socjalnego, uregulowanych w dotychczasowym art. 50 ustawy o promocji zatrudnienia</w:t>
      </w:r>
      <w:r w:rsidR="005152E9" w:rsidRPr="00622398">
        <w:rPr>
          <w:rFonts w:ascii="Lato" w:hAnsi="Lato"/>
          <w:sz w:val="20"/>
          <w:szCs w:val="20"/>
        </w:rPr>
        <w:t xml:space="preserve"> i instytucjach rynku pracy</w:t>
      </w:r>
      <w:r w:rsidRPr="00622398">
        <w:rPr>
          <w:rFonts w:ascii="Lato" w:hAnsi="Lato"/>
          <w:sz w:val="20"/>
          <w:szCs w:val="20"/>
        </w:rPr>
        <w:t xml:space="preserve">. </w:t>
      </w:r>
    </w:p>
    <w:p w14:paraId="1EA6F428" w14:textId="3F7E4110" w:rsidR="00964B17" w:rsidRPr="00622398" w:rsidRDefault="00964B17" w:rsidP="00622398">
      <w:pPr>
        <w:spacing w:before="120" w:after="0" w:line="240" w:lineRule="atLeast"/>
        <w:ind w:left="357"/>
        <w:jc w:val="both"/>
        <w:rPr>
          <w:rFonts w:ascii="Lato" w:hAnsi="Lato"/>
          <w:sz w:val="20"/>
          <w:szCs w:val="20"/>
        </w:rPr>
      </w:pPr>
      <w:r w:rsidRPr="00622398">
        <w:rPr>
          <w:rFonts w:ascii="Lato" w:hAnsi="Lato"/>
          <w:sz w:val="20"/>
          <w:szCs w:val="20"/>
        </w:rPr>
        <w:t xml:space="preserve">Dodatkowo </w:t>
      </w:r>
      <w:r w:rsidR="00D23AE3" w:rsidRPr="00622398">
        <w:rPr>
          <w:rFonts w:ascii="Lato" w:hAnsi="Lato"/>
          <w:sz w:val="20"/>
          <w:szCs w:val="20"/>
        </w:rPr>
        <w:t>p</w:t>
      </w:r>
      <w:r w:rsidR="00C34DD0" w:rsidRPr="00622398">
        <w:rPr>
          <w:rFonts w:ascii="Lato" w:hAnsi="Lato"/>
          <w:sz w:val="20"/>
          <w:szCs w:val="20"/>
        </w:rPr>
        <w:t>rojekt</w:t>
      </w:r>
      <w:r w:rsidRPr="00622398">
        <w:rPr>
          <w:rFonts w:ascii="Lato" w:hAnsi="Lato"/>
          <w:sz w:val="20"/>
          <w:szCs w:val="20"/>
        </w:rPr>
        <w:t xml:space="preserve"> zakłada możliwość zlecenia przez starostę działań w zakresie reintegracji społecznej. W ramach działań na rzecz reintegracji społecznej długotrwale bezrobotn</w:t>
      </w:r>
      <w:r w:rsidR="006525FD" w:rsidRPr="00622398">
        <w:rPr>
          <w:rFonts w:ascii="Lato" w:hAnsi="Lato"/>
          <w:sz w:val="20"/>
          <w:szCs w:val="20"/>
        </w:rPr>
        <w:t>i</w:t>
      </w:r>
      <w:r w:rsidRPr="00622398">
        <w:rPr>
          <w:rFonts w:ascii="Lato" w:hAnsi="Lato"/>
          <w:sz w:val="20"/>
          <w:szCs w:val="20"/>
        </w:rPr>
        <w:t xml:space="preserve"> będą m.in. wzmacniali kompetencje osobiste i społeczne, doskonalili naukę planowania życia i osiągania własnych dochodów poprzez uzyskanie zatrudnienia bądź założenia działalności gospodarczej. Osoba długotrwale bezrobotna uczestniczyć będzie w tych działaniach w wyniku skierowania powiatowego urzędu pracy.</w:t>
      </w:r>
    </w:p>
    <w:p w14:paraId="26D56F10" w14:textId="77777777" w:rsidR="00CD6C7A" w:rsidRPr="00622398" w:rsidRDefault="00CD6C7A" w:rsidP="00622398">
      <w:pPr>
        <w:spacing w:before="120" w:after="0" w:line="240" w:lineRule="atLeast"/>
        <w:ind w:left="357"/>
        <w:jc w:val="both"/>
        <w:rPr>
          <w:rFonts w:ascii="Lato" w:hAnsi="Lato"/>
          <w:sz w:val="20"/>
          <w:szCs w:val="20"/>
        </w:rPr>
      </w:pPr>
    </w:p>
    <w:p w14:paraId="1E457F86" w14:textId="3F64A428" w:rsidR="00964B17" w:rsidRPr="00622398" w:rsidRDefault="0017578B" w:rsidP="00622398">
      <w:pPr>
        <w:pStyle w:val="Akapitzlist"/>
        <w:numPr>
          <w:ilvl w:val="0"/>
          <w:numId w:val="1"/>
        </w:numPr>
        <w:spacing w:before="120" w:after="0" w:line="240" w:lineRule="atLeast"/>
        <w:ind w:left="284"/>
        <w:contextualSpacing w:val="0"/>
        <w:jc w:val="both"/>
        <w:rPr>
          <w:rFonts w:ascii="Lato" w:hAnsi="Lato"/>
          <w:sz w:val="20"/>
          <w:szCs w:val="20"/>
        </w:rPr>
      </w:pPr>
      <w:r w:rsidRPr="00622398">
        <w:rPr>
          <w:rFonts w:ascii="Lato" w:hAnsi="Lato"/>
          <w:b/>
          <w:bCs/>
          <w:sz w:val="20"/>
          <w:szCs w:val="20"/>
        </w:rPr>
        <w:t xml:space="preserve">Uwaga </w:t>
      </w:r>
      <w:r w:rsidR="00964B17" w:rsidRPr="00622398">
        <w:rPr>
          <w:rFonts w:ascii="Lato" w:hAnsi="Lato"/>
          <w:b/>
          <w:bCs/>
          <w:sz w:val="20"/>
          <w:szCs w:val="20"/>
        </w:rPr>
        <w:t xml:space="preserve">dotycząca </w:t>
      </w:r>
      <w:r w:rsidR="00E74BEF" w:rsidRPr="00622398">
        <w:rPr>
          <w:rFonts w:ascii="Lato" w:hAnsi="Lato"/>
          <w:b/>
          <w:bCs/>
          <w:sz w:val="20"/>
          <w:szCs w:val="20"/>
        </w:rPr>
        <w:t xml:space="preserve">zwolnień monitorowanych (dawny art. 213, </w:t>
      </w:r>
      <w:r w:rsidR="000E2AA0" w:rsidRPr="00622398">
        <w:rPr>
          <w:rFonts w:ascii="Lato" w:hAnsi="Lato"/>
          <w:b/>
          <w:bCs/>
          <w:sz w:val="20"/>
          <w:szCs w:val="20"/>
        </w:rPr>
        <w:t> </w:t>
      </w:r>
      <w:r w:rsidR="00E74BEF" w:rsidRPr="00622398">
        <w:rPr>
          <w:rFonts w:ascii="Lato" w:hAnsi="Lato"/>
          <w:b/>
          <w:bCs/>
          <w:sz w:val="20"/>
          <w:szCs w:val="20"/>
        </w:rPr>
        <w:t xml:space="preserve">obecnie art. 219 </w:t>
      </w:r>
      <w:r w:rsidR="00CD6C7A" w:rsidRPr="00622398">
        <w:rPr>
          <w:rFonts w:ascii="Lato" w:hAnsi="Lato"/>
          <w:b/>
          <w:bCs/>
          <w:sz w:val="20"/>
          <w:szCs w:val="20"/>
        </w:rPr>
        <w:t>p</w:t>
      </w:r>
      <w:r w:rsidR="00E74BEF" w:rsidRPr="00622398">
        <w:rPr>
          <w:rFonts w:ascii="Lato" w:hAnsi="Lato"/>
          <w:b/>
          <w:bCs/>
          <w:sz w:val="20"/>
          <w:szCs w:val="20"/>
        </w:rPr>
        <w:t>rojektu)</w:t>
      </w:r>
    </w:p>
    <w:p w14:paraId="716A0CD9" w14:textId="12FA55E5" w:rsidR="009455F1" w:rsidRPr="00622398" w:rsidRDefault="00D23AE3" w:rsidP="00622398">
      <w:pPr>
        <w:spacing w:before="120" w:after="0" w:line="240" w:lineRule="atLeast"/>
        <w:ind w:left="360"/>
        <w:jc w:val="both"/>
        <w:rPr>
          <w:rFonts w:ascii="Lato" w:hAnsi="Lato"/>
          <w:sz w:val="20"/>
          <w:szCs w:val="20"/>
        </w:rPr>
      </w:pPr>
      <w:r w:rsidRPr="00622398">
        <w:rPr>
          <w:rFonts w:ascii="Lato" w:hAnsi="Lato"/>
          <w:sz w:val="20"/>
          <w:szCs w:val="20"/>
        </w:rPr>
        <w:t>W trakcie konsultacji p</w:t>
      </w:r>
      <w:r w:rsidR="009455F1" w:rsidRPr="00622398">
        <w:rPr>
          <w:rFonts w:ascii="Lato" w:hAnsi="Lato"/>
          <w:sz w:val="20"/>
          <w:szCs w:val="20"/>
        </w:rPr>
        <w:t>rojektu dokonano zmian w przepisie o zwolnieniach monitorowanych dotyczących finansowania programu zwolnień monitorowanych oraz świadczenia szkoleniowego przyznawanego pracownikowi przez pracodawcę.</w:t>
      </w:r>
    </w:p>
    <w:p w14:paraId="01122709" w14:textId="429A94A0" w:rsidR="009D5565" w:rsidRDefault="009455F1" w:rsidP="00622398">
      <w:pPr>
        <w:spacing w:before="120" w:after="0" w:line="240" w:lineRule="atLeast"/>
        <w:ind w:left="360"/>
        <w:jc w:val="both"/>
        <w:rPr>
          <w:rFonts w:ascii="Lato" w:hAnsi="Lato"/>
          <w:sz w:val="20"/>
          <w:szCs w:val="20"/>
        </w:rPr>
      </w:pPr>
      <w:r w:rsidRPr="00622398">
        <w:rPr>
          <w:rFonts w:ascii="Lato" w:hAnsi="Lato"/>
          <w:sz w:val="20"/>
          <w:szCs w:val="20"/>
        </w:rPr>
        <w:t>Zmiany polegały na powrocie do obowiązującego brzmienia przepisu (art. 70 ustawy</w:t>
      </w:r>
      <w:r w:rsidR="000E2AA0" w:rsidRPr="00622398">
        <w:rPr>
          <w:rFonts w:ascii="Lato" w:hAnsi="Lato"/>
          <w:sz w:val="20"/>
          <w:szCs w:val="20"/>
        </w:rPr>
        <w:t xml:space="preserve"> </w:t>
      </w:r>
      <w:r w:rsidRPr="00622398">
        <w:rPr>
          <w:rFonts w:ascii="Lato" w:hAnsi="Lato"/>
          <w:sz w:val="20"/>
          <w:szCs w:val="20"/>
        </w:rPr>
        <w:t>o</w:t>
      </w:r>
      <w:r w:rsidR="000E2AA0" w:rsidRPr="00622398">
        <w:rPr>
          <w:rFonts w:ascii="Lato" w:hAnsi="Lato"/>
          <w:sz w:val="20"/>
          <w:szCs w:val="20"/>
        </w:rPr>
        <w:t> </w:t>
      </w:r>
      <w:r w:rsidRPr="00622398">
        <w:rPr>
          <w:rFonts w:ascii="Lato" w:hAnsi="Lato"/>
          <w:sz w:val="20"/>
          <w:szCs w:val="20"/>
        </w:rPr>
        <w:t xml:space="preserve">promocji </w:t>
      </w:r>
      <w:r w:rsidR="000E2AA0" w:rsidRPr="00622398">
        <w:rPr>
          <w:rFonts w:ascii="Lato" w:hAnsi="Lato"/>
          <w:sz w:val="20"/>
          <w:szCs w:val="20"/>
        </w:rPr>
        <w:t>zatrudnienia</w:t>
      </w:r>
      <w:r w:rsidR="005152E9" w:rsidRPr="00622398">
        <w:rPr>
          <w:rFonts w:ascii="Lato" w:hAnsi="Lato"/>
          <w:sz w:val="20"/>
          <w:szCs w:val="20"/>
        </w:rPr>
        <w:t xml:space="preserve"> i instytucjach rynku pracy</w:t>
      </w:r>
      <w:r w:rsidR="001D3A02" w:rsidRPr="00622398">
        <w:rPr>
          <w:rFonts w:ascii="Lato" w:hAnsi="Lato"/>
          <w:sz w:val="20"/>
          <w:szCs w:val="20"/>
        </w:rPr>
        <w:t>)</w:t>
      </w:r>
      <w:r w:rsidRPr="00622398">
        <w:rPr>
          <w:rFonts w:ascii="Lato" w:hAnsi="Lato"/>
          <w:sz w:val="20"/>
          <w:szCs w:val="20"/>
        </w:rPr>
        <w:t xml:space="preserve"> </w:t>
      </w:r>
      <w:r w:rsidR="009D5565" w:rsidRPr="00622398">
        <w:rPr>
          <w:rFonts w:ascii="Lato" w:hAnsi="Lato"/>
          <w:sz w:val="20"/>
          <w:szCs w:val="20"/>
        </w:rPr>
        <w:t>dotycząc</w:t>
      </w:r>
      <w:r w:rsidR="009D5565">
        <w:rPr>
          <w:rFonts w:ascii="Lato" w:hAnsi="Lato"/>
          <w:sz w:val="20"/>
          <w:szCs w:val="20"/>
        </w:rPr>
        <w:t>ego</w:t>
      </w:r>
      <w:r w:rsidR="009D5565" w:rsidRPr="00622398">
        <w:rPr>
          <w:rFonts w:ascii="Lato" w:hAnsi="Lato"/>
          <w:sz w:val="20"/>
          <w:szCs w:val="20"/>
        </w:rPr>
        <w:t xml:space="preserve"> </w:t>
      </w:r>
      <w:r w:rsidRPr="00622398">
        <w:rPr>
          <w:rFonts w:ascii="Lato" w:hAnsi="Lato"/>
          <w:sz w:val="20"/>
          <w:szCs w:val="20"/>
        </w:rPr>
        <w:t>ww. zakresu, tj.</w:t>
      </w:r>
      <w:r w:rsidR="009D5565">
        <w:rPr>
          <w:rFonts w:ascii="Lato" w:hAnsi="Lato"/>
          <w:sz w:val="20"/>
          <w:szCs w:val="20"/>
        </w:rPr>
        <w:t xml:space="preserve"> </w:t>
      </w:r>
    </w:p>
    <w:p w14:paraId="03B7B329" w14:textId="3F449E8F" w:rsidR="009455F1" w:rsidRPr="00622398" w:rsidRDefault="009D5565" w:rsidP="00622398">
      <w:pPr>
        <w:spacing w:before="120" w:after="0" w:line="240" w:lineRule="atLeast"/>
        <w:ind w:left="360"/>
        <w:jc w:val="both"/>
        <w:rPr>
          <w:rFonts w:ascii="Lato" w:hAnsi="Lato"/>
          <w:sz w:val="20"/>
          <w:szCs w:val="20"/>
        </w:rPr>
      </w:pPr>
      <w:r>
        <w:rPr>
          <w:rFonts w:ascii="Lato" w:hAnsi="Lato"/>
          <w:sz w:val="20"/>
          <w:szCs w:val="20"/>
        </w:rPr>
        <w:t>–</w:t>
      </w:r>
      <w:r w:rsidR="009455F1" w:rsidRPr="00622398">
        <w:rPr>
          <w:rFonts w:ascii="Lato" w:hAnsi="Lato"/>
          <w:sz w:val="20"/>
          <w:szCs w:val="20"/>
        </w:rPr>
        <w:t>finansowania programu:</w:t>
      </w:r>
    </w:p>
    <w:p w14:paraId="3960E417" w14:textId="25D69736" w:rsidR="009455F1" w:rsidRPr="00622398" w:rsidRDefault="009455F1" w:rsidP="00622398">
      <w:pPr>
        <w:pStyle w:val="Akapitzlist"/>
        <w:numPr>
          <w:ilvl w:val="0"/>
          <w:numId w:val="3"/>
        </w:numPr>
        <w:spacing w:before="120" w:after="0" w:line="240" w:lineRule="atLeast"/>
        <w:ind w:left="1080"/>
        <w:contextualSpacing w:val="0"/>
        <w:jc w:val="both"/>
        <w:rPr>
          <w:rFonts w:ascii="Lato" w:hAnsi="Lato"/>
          <w:sz w:val="20"/>
          <w:szCs w:val="20"/>
        </w:rPr>
      </w:pPr>
      <w:r w:rsidRPr="00622398">
        <w:rPr>
          <w:rFonts w:ascii="Lato" w:hAnsi="Lato"/>
          <w:sz w:val="20"/>
          <w:szCs w:val="20"/>
        </w:rPr>
        <w:t>przez pracodawcę;</w:t>
      </w:r>
    </w:p>
    <w:p w14:paraId="551B2909" w14:textId="5849A3C1" w:rsidR="009455F1" w:rsidRPr="00622398" w:rsidRDefault="009455F1" w:rsidP="00622398">
      <w:pPr>
        <w:pStyle w:val="Akapitzlist"/>
        <w:numPr>
          <w:ilvl w:val="0"/>
          <w:numId w:val="3"/>
        </w:numPr>
        <w:spacing w:before="120" w:after="0" w:line="240" w:lineRule="atLeast"/>
        <w:ind w:left="1080"/>
        <w:contextualSpacing w:val="0"/>
        <w:jc w:val="both"/>
        <w:rPr>
          <w:rFonts w:ascii="Lato" w:hAnsi="Lato"/>
          <w:sz w:val="20"/>
          <w:szCs w:val="20"/>
        </w:rPr>
      </w:pPr>
      <w:r w:rsidRPr="00622398">
        <w:rPr>
          <w:rFonts w:ascii="Lato" w:hAnsi="Lato"/>
          <w:sz w:val="20"/>
          <w:szCs w:val="20"/>
        </w:rPr>
        <w:t>przez pracodawcę i odpowiednie jednostki administracji publicznej;</w:t>
      </w:r>
    </w:p>
    <w:p w14:paraId="0E022094" w14:textId="7A4DBC97" w:rsidR="009455F1" w:rsidRPr="00622398" w:rsidRDefault="009455F1" w:rsidP="00622398">
      <w:pPr>
        <w:pStyle w:val="Akapitzlist"/>
        <w:numPr>
          <w:ilvl w:val="0"/>
          <w:numId w:val="3"/>
        </w:numPr>
        <w:spacing w:before="120" w:after="0" w:line="240" w:lineRule="atLeast"/>
        <w:ind w:left="1080"/>
        <w:contextualSpacing w:val="0"/>
        <w:jc w:val="both"/>
        <w:rPr>
          <w:rFonts w:ascii="Lato" w:hAnsi="Lato"/>
          <w:sz w:val="20"/>
          <w:szCs w:val="20"/>
        </w:rPr>
      </w:pPr>
      <w:r w:rsidRPr="00622398">
        <w:rPr>
          <w:rFonts w:ascii="Lato" w:hAnsi="Lato"/>
          <w:sz w:val="20"/>
          <w:szCs w:val="20"/>
        </w:rPr>
        <w:t>na podstawie porozumienia organizacji i osób prawnych z udziałem pracodawcy.</w:t>
      </w:r>
    </w:p>
    <w:p w14:paraId="220E01D6" w14:textId="435E9F30" w:rsidR="00E74BEF" w:rsidRPr="00622398" w:rsidRDefault="009D5565" w:rsidP="00622398">
      <w:pPr>
        <w:spacing w:before="120" w:after="0" w:line="240" w:lineRule="atLeast"/>
        <w:ind w:left="360"/>
        <w:jc w:val="both"/>
        <w:rPr>
          <w:rFonts w:ascii="Lato" w:hAnsi="Lato"/>
          <w:sz w:val="20"/>
          <w:szCs w:val="20"/>
        </w:rPr>
      </w:pPr>
      <w:r>
        <w:rPr>
          <w:rFonts w:ascii="Lato" w:hAnsi="Lato"/>
          <w:sz w:val="20"/>
          <w:szCs w:val="20"/>
        </w:rPr>
        <w:t>–</w:t>
      </w:r>
      <w:r w:rsidRPr="00622398">
        <w:rPr>
          <w:rFonts w:ascii="Lato" w:hAnsi="Lato"/>
          <w:sz w:val="20"/>
          <w:szCs w:val="20"/>
        </w:rPr>
        <w:t xml:space="preserve"> </w:t>
      </w:r>
      <w:r w:rsidR="009455F1" w:rsidRPr="00622398">
        <w:rPr>
          <w:rFonts w:ascii="Lato" w:hAnsi="Lato"/>
          <w:sz w:val="20"/>
          <w:szCs w:val="20"/>
        </w:rPr>
        <w:t>utrzymania możliwości przyznawania i finansowania przez pracodawcę pracownikowi świadczenia szkoleniowego.</w:t>
      </w:r>
    </w:p>
    <w:p w14:paraId="333F57A5" w14:textId="77777777" w:rsidR="0086126D" w:rsidRPr="00622398" w:rsidRDefault="0086126D" w:rsidP="00622398">
      <w:pPr>
        <w:spacing w:before="120" w:after="0" w:line="240" w:lineRule="atLeast"/>
        <w:jc w:val="both"/>
        <w:rPr>
          <w:rFonts w:ascii="Lato" w:hAnsi="Lato"/>
          <w:sz w:val="20"/>
          <w:szCs w:val="20"/>
        </w:rPr>
      </w:pPr>
    </w:p>
    <w:p w14:paraId="4DDD9171" w14:textId="200DBD45" w:rsidR="00444FB7" w:rsidRPr="00622398" w:rsidRDefault="00AF627B" w:rsidP="00622398">
      <w:pPr>
        <w:pStyle w:val="Akapitzlist"/>
        <w:numPr>
          <w:ilvl w:val="0"/>
          <w:numId w:val="1"/>
        </w:numPr>
        <w:spacing w:before="120" w:after="0" w:line="240" w:lineRule="atLeast"/>
        <w:ind w:left="284"/>
        <w:contextualSpacing w:val="0"/>
        <w:jc w:val="both"/>
        <w:rPr>
          <w:rFonts w:ascii="Lato" w:hAnsi="Lato"/>
          <w:b/>
          <w:bCs/>
          <w:sz w:val="20"/>
          <w:szCs w:val="20"/>
        </w:rPr>
      </w:pPr>
      <w:r w:rsidRPr="00622398">
        <w:rPr>
          <w:rFonts w:ascii="Lato" w:hAnsi="Lato"/>
          <w:b/>
          <w:bCs/>
          <w:sz w:val="20"/>
          <w:szCs w:val="20"/>
        </w:rPr>
        <w:t>Uwaga</w:t>
      </w:r>
      <w:r w:rsidR="00444FB7" w:rsidRPr="00622398">
        <w:rPr>
          <w:rFonts w:ascii="Lato" w:hAnsi="Lato"/>
          <w:b/>
          <w:bCs/>
          <w:sz w:val="20"/>
          <w:szCs w:val="20"/>
        </w:rPr>
        <w:t xml:space="preserve"> dotycząca</w:t>
      </w:r>
      <w:r w:rsidR="00E537BA" w:rsidRPr="00622398">
        <w:rPr>
          <w:rFonts w:ascii="Lato" w:hAnsi="Lato"/>
          <w:b/>
          <w:bCs/>
          <w:sz w:val="20"/>
          <w:szCs w:val="20"/>
        </w:rPr>
        <w:t xml:space="preserve"> przeniesienia </w:t>
      </w:r>
      <w:r w:rsidRPr="00622398">
        <w:rPr>
          <w:rFonts w:ascii="Lato" w:hAnsi="Lato"/>
          <w:b/>
          <w:bCs/>
          <w:sz w:val="20"/>
          <w:szCs w:val="20"/>
        </w:rPr>
        <w:t xml:space="preserve">rozdziału 18 działu VII do </w:t>
      </w:r>
      <w:r w:rsidR="007772F2" w:rsidRPr="00622398">
        <w:rPr>
          <w:rFonts w:ascii="Lato" w:hAnsi="Lato"/>
          <w:b/>
          <w:bCs/>
          <w:sz w:val="20"/>
          <w:szCs w:val="20"/>
        </w:rPr>
        <w:t xml:space="preserve">projektu </w:t>
      </w:r>
      <w:r w:rsidRPr="00622398">
        <w:rPr>
          <w:rFonts w:ascii="Lato" w:hAnsi="Lato"/>
          <w:b/>
          <w:bCs/>
          <w:sz w:val="20"/>
          <w:szCs w:val="20"/>
        </w:rPr>
        <w:t xml:space="preserve">ustawy </w:t>
      </w:r>
      <w:r w:rsidR="00444FB7" w:rsidRPr="00622398">
        <w:rPr>
          <w:rFonts w:ascii="Lato" w:hAnsi="Lato"/>
          <w:b/>
          <w:bCs/>
          <w:sz w:val="20"/>
          <w:szCs w:val="20"/>
        </w:rPr>
        <w:t>o zatrudnianiu cudzoziemców</w:t>
      </w:r>
    </w:p>
    <w:p w14:paraId="3DDD0F77" w14:textId="01AEC4CA" w:rsidR="00444FB7" w:rsidRPr="00622398" w:rsidRDefault="00444FB7" w:rsidP="00622398">
      <w:pPr>
        <w:spacing w:before="120" w:after="0" w:line="240" w:lineRule="atLeast"/>
        <w:ind w:left="360"/>
        <w:jc w:val="both"/>
        <w:rPr>
          <w:rFonts w:ascii="Lato" w:hAnsi="Lato"/>
          <w:sz w:val="20"/>
          <w:szCs w:val="20"/>
        </w:rPr>
      </w:pPr>
      <w:r w:rsidRPr="00622398">
        <w:rPr>
          <w:rFonts w:ascii="Lato" w:hAnsi="Lato"/>
          <w:sz w:val="20"/>
          <w:szCs w:val="20"/>
        </w:rPr>
        <w:t xml:space="preserve">Ustawa o aktywności zawodowej zawiera przepisy dotyczące świadczenia usług pośrednictwa pracy, w tym również kierowania cudzoziemców do pracy na terenie RP </w:t>
      </w:r>
      <w:r w:rsidRPr="00622398">
        <w:rPr>
          <w:rFonts w:ascii="Lato" w:hAnsi="Lato"/>
          <w:sz w:val="20"/>
          <w:szCs w:val="20"/>
        </w:rPr>
        <w:lastRenderedPageBreak/>
        <w:t xml:space="preserve">przez agencje zatrudnienia, dlatego istotne jest, żeby te przepisy zostały w ustawie o aktywności zawodowej. </w:t>
      </w:r>
    </w:p>
    <w:p w14:paraId="7979EDBA" w14:textId="36CAA400" w:rsidR="00444FB7" w:rsidRPr="00622398" w:rsidRDefault="00444FB7" w:rsidP="00622398">
      <w:pPr>
        <w:spacing w:before="120" w:after="0" w:line="240" w:lineRule="atLeast"/>
        <w:ind w:left="357"/>
        <w:jc w:val="both"/>
        <w:rPr>
          <w:rFonts w:ascii="Lato" w:hAnsi="Lato"/>
          <w:sz w:val="20"/>
          <w:szCs w:val="20"/>
        </w:rPr>
      </w:pPr>
      <w:r w:rsidRPr="00622398">
        <w:rPr>
          <w:rFonts w:ascii="Lato" w:hAnsi="Lato"/>
          <w:sz w:val="20"/>
          <w:szCs w:val="20"/>
        </w:rPr>
        <w:t xml:space="preserve">Przepisy dotyczące kierowania cudzoziemców do zatrudnienia lub innej pracy zarobkowej </w:t>
      </w:r>
      <w:r w:rsidR="00E537BA" w:rsidRPr="00622398">
        <w:rPr>
          <w:rFonts w:ascii="Lato" w:hAnsi="Lato"/>
          <w:sz w:val="20"/>
          <w:szCs w:val="20"/>
        </w:rPr>
        <w:t xml:space="preserve">powinny zostać </w:t>
      </w:r>
      <w:r w:rsidRPr="00622398">
        <w:rPr>
          <w:rFonts w:ascii="Lato" w:hAnsi="Lato"/>
          <w:sz w:val="20"/>
          <w:szCs w:val="20"/>
        </w:rPr>
        <w:t>w ustawie o aktywności zawodowej w celu kompleksowego regulowania działalności agencji zatrudnienia w Polsce</w:t>
      </w:r>
      <w:r w:rsidR="00E537BA" w:rsidRPr="00622398">
        <w:rPr>
          <w:rFonts w:ascii="Lato" w:hAnsi="Lato"/>
          <w:sz w:val="20"/>
          <w:szCs w:val="20"/>
        </w:rPr>
        <w:t xml:space="preserve"> w jednej ustawie</w:t>
      </w:r>
      <w:r w:rsidRPr="00622398">
        <w:rPr>
          <w:rFonts w:ascii="Lato" w:hAnsi="Lato"/>
          <w:sz w:val="20"/>
          <w:szCs w:val="20"/>
        </w:rPr>
        <w:t xml:space="preserve">. Zgodnie z przepisami </w:t>
      </w:r>
      <w:r w:rsidR="00D23AE3" w:rsidRPr="00622398">
        <w:rPr>
          <w:rFonts w:ascii="Lato" w:hAnsi="Lato"/>
          <w:sz w:val="20"/>
          <w:szCs w:val="20"/>
        </w:rPr>
        <w:t>p</w:t>
      </w:r>
      <w:r w:rsidRPr="00622398">
        <w:rPr>
          <w:rFonts w:ascii="Lato" w:hAnsi="Lato"/>
          <w:sz w:val="20"/>
          <w:szCs w:val="20"/>
        </w:rPr>
        <w:t>rojektu agencje zatrudnienia świadczą usługi: pośrednictwa pracy, kierowania osób do pracy za granicą u pracodawców zagranicznych, kierowania cudzoziemców do zatrudnienia lub innej pracy zarobkowej do</w:t>
      </w:r>
      <w:r w:rsidR="004E4D97" w:rsidRPr="00622398">
        <w:rPr>
          <w:rFonts w:ascii="Lato" w:hAnsi="Lato"/>
          <w:sz w:val="20"/>
          <w:szCs w:val="20"/>
        </w:rPr>
        <w:t> </w:t>
      </w:r>
      <w:r w:rsidRPr="00622398">
        <w:rPr>
          <w:rFonts w:ascii="Lato" w:hAnsi="Lato"/>
          <w:sz w:val="20"/>
          <w:szCs w:val="20"/>
        </w:rPr>
        <w:t>podmiotów prowadzących działalność na terytorium Rzeczypospolitej Polskiej, gromadzenia i udostępniania informacji o wolnych i poszukiwanych miejscach pracy za</w:t>
      </w:r>
      <w:r w:rsidR="004E4D97" w:rsidRPr="00622398">
        <w:rPr>
          <w:rFonts w:ascii="Lato" w:hAnsi="Lato"/>
          <w:sz w:val="20"/>
          <w:szCs w:val="20"/>
        </w:rPr>
        <w:t> </w:t>
      </w:r>
      <w:r w:rsidRPr="00622398">
        <w:rPr>
          <w:rFonts w:ascii="Lato" w:hAnsi="Lato"/>
          <w:sz w:val="20"/>
          <w:szCs w:val="20"/>
        </w:rPr>
        <w:t xml:space="preserve">pośrednictwem systemów teleinformatycznych oraz pracy tymczasowej. </w:t>
      </w:r>
    </w:p>
    <w:p w14:paraId="5619BD39" w14:textId="4A22C8D2" w:rsidR="004E4D97" w:rsidRPr="00622398" w:rsidRDefault="00444FB7" w:rsidP="00622398">
      <w:pPr>
        <w:spacing w:before="120" w:after="0" w:line="240" w:lineRule="atLeast"/>
        <w:ind w:left="357"/>
        <w:jc w:val="both"/>
        <w:rPr>
          <w:rFonts w:ascii="Lato" w:hAnsi="Lato"/>
          <w:sz w:val="20"/>
          <w:szCs w:val="20"/>
        </w:rPr>
      </w:pPr>
      <w:r w:rsidRPr="00622398">
        <w:rPr>
          <w:rFonts w:ascii="Lato" w:hAnsi="Lato"/>
          <w:sz w:val="20"/>
          <w:szCs w:val="20"/>
        </w:rPr>
        <w:t>W projekcie ustawy o zatrudnianiu cudzoziemców</w:t>
      </w:r>
      <w:r w:rsidR="006525FD" w:rsidRPr="00622398">
        <w:rPr>
          <w:rFonts w:ascii="Lato" w:hAnsi="Lato"/>
          <w:sz w:val="20"/>
          <w:szCs w:val="20"/>
        </w:rPr>
        <w:t xml:space="preserve"> (UD400)</w:t>
      </w:r>
      <w:r w:rsidRPr="00622398">
        <w:rPr>
          <w:rFonts w:ascii="Lato" w:hAnsi="Lato"/>
          <w:sz w:val="20"/>
          <w:szCs w:val="20"/>
        </w:rPr>
        <w:t xml:space="preserve"> wskazane są zasady oraz warunki dostępu cudzoziemców do polskiego rynku pracy</w:t>
      </w:r>
      <w:r w:rsidR="00CD6C7A" w:rsidRPr="00622398">
        <w:rPr>
          <w:rFonts w:ascii="Lato" w:hAnsi="Lato"/>
          <w:sz w:val="20"/>
          <w:szCs w:val="20"/>
        </w:rPr>
        <w:t>,</w:t>
      </w:r>
      <w:r w:rsidRPr="00622398">
        <w:rPr>
          <w:rFonts w:ascii="Lato" w:hAnsi="Lato"/>
          <w:sz w:val="20"/>
          <w:szCs w:val="20"/>
        </w:rPr>
        <w:t xml:space="preserve"> a przepisy </w:t>
      </w:r>
      <w:r w:rsidR="006525FD" w:rsidRPr="00622398">
        <w:rPr>
          <w:rFonts w:ascii="Lato" w:hAnsi="Lato"/>
          <w:sz w:val="20"/>
          <w:szCs w:val="20"/>
        </w:rPr>
        <w:t xml:space="preserve">projektu </w:t>
      </w:r>
      <w:r w:rsidRPr="00622398">
        <w:rPr>
          <w:rFonts w:ascii="Lato" w:hAnsi="Lato"/>
          <w:sz w:val="20"/>
          <w:szCs w:val="20"/>
        </w:rPr>
        <w:t>ustawy o aktywności zawodowej regulują zakres działalności agencji zatrudnienia, które mogą kierować zarówno obywateli polskich</w:t>
      </w:r>
      <w:r w:rsidR="00237B9E">
        <w:rPr>
          <w:rFonts w:ascii="Lato" w:hAnsi="Lato"/>
          <w:sz w:val="20"/>
          <w:szCs w:val="20"/>
        </w:rPr>
        <w:t>,</w:t>
      </w:r>
      <w:r w:rsidRPr="00622398">
        <w:rPr>
          <w:rFonts w:ascii="Lato" w:hAnsi="Lato"/>
          <w:sz w:val="20"/>
          <w:szCs w:val="20"/>
        </w:rPr>
        <w:t xml:space="preserve"> jak i cudzoziemców do pracodawców na terytorium Polski jak i poza terytorium RP. Zatem rozdziały te mają szerszy zakres niż tylko k</w:t>
      </w:r>
      <w:r w:rsidR="00102E56" w:rsidRPr="00622398">
        <w:rPr>
          <w:rFonts w:ascii="Lato" w:hAnsi="Lato"/>
          <w:sz w:val="20"/>
          <w:szCs w:val="20"/>
        </w:rPr>
        <w:t xml:space="preserve">ierowanie cudzoziemców do pracy. </w:t>
      </w:r>
    </w:p>
    <w:p w14:paraId="2A9A897B" w14:textId="77777777" w:rsidR="00CD6C7A" w:rsidRPr="00622398" w:rsidRDefault="00CD6C7A" w:rsidP="00622398">
      <w:pPr>
        <w:spacing w:before="120" w:after="0" w:line="240" w:lineRule="atLeast"/>
        <w:ind w:left="357"/>
        <w:jc w:val="both"/>
        <w:rPr>
          <w:rFonts w:ascii="Lato" w:hAnsi="Lato"/>
          <w:sz w:val="20"/>
          <w:szCs w:val="20"/>
        </w:rPr>
      </w:pPr>
    </w:p>
    <w:p w14:paraId="1ED716BA" w14:textId="2B739CF6" w:rsidR="00011D7A" w:rsidRPr="00622398" w:rsidRDefault="00011D7A" w:rsidP="00622398">
      <w:pPr>
        <w:pStyle w:val="Akapitzlist"/>
        <w:numPr>
          <w:ilvl w:val="0"/>
          <w:numId w:val="1"/>
        </w:numPr>
        <w:spacing w:before="120" w:after="0" w:line="240" w:lineRule="atLeast"/>
        <w:ind w:left="284"/>
        <w:contextualSpacing w:val="0"/>
        <w:jc w:val="both"/>
        <w:rPr>
          <w:rFonts w:ascii="Lato" w:hAnsi="Lato"/>
          <w:sz w:val="20"/>
          <w:szCs w:val="20"/>
        </w:rPr>
      </w:pPr>
      <w:r w:rsidRPr="00622398">
        <w:rPr>
          <w:rFonts w:ascii="Lato" w:hAnsi="Lato"/>
          <w:b/>
          <w:bCs/>
          <w:sz w:val="20"/>
          <w:szCs w:val="20"/>
        </w:rPr>
        <w:t xml:space="preserve">Uwaga dotycząca </w:t>
      </w:r>
      <w:r w:rsidR="00B811E8" w:rsidRPr="00622398">
        <w:rPr>
          <w:rFonts w:ascii="Lato" w:hAnsi="Lato"/>
          <w:b/>
          <w:bCs/>
          <w:sz w:val="20"/>
          <w:szCs w:val="20"/>
        </w:rPr>
        <w:t>uzupełnienia problematyki kierowania cudzoziemców do zatrudnienia lub innej pracy zarobkowej</w:t>
      </w:r>
      <w:r w:rsidR="00D23AE3" w:rsidRPr="00622398">
        <w:rPr>
          <w:rFonts w:ascii="Lato" w:hAnsi="Lato"/>
          <w:b/>
          <w:bCs/>
          <w:sz w:val="20"/>
          <w:szCs w:val="20"/>
        </w:rPr>
        <w:t xml:space="preserve"> oraz rozdziału 19 działu VII p</w:t>
      </w:r>
      <w:r w:rsidR="00B811E8" w:rsidRPr="00622398">
        <w:rPr>
          <w:rFonts w:ascii="Lato" w:hAnsi="Lato"/>
          <w:b/>
          <w:bCs/>
          <w:sz w:val="20"/>
          <w:szCs w:val="20"/>
        </w:rPr>
        <w:t>rojektu, odnoszącego się do podejmowania pracy za granicą u pracodawców zagranicznych</w:t>
      </w:r>
    </w:p>
    <w:p w14:paraId="52A24CE3" w14:textId="77BA6101" w:rsidR="000D5857" w:rsidRPr="00622398" w:rsidRDefault="00B811E8" w:rsidP="00622398">
      <w:pPr>
        <w:spacing w:before="120" w:after="0" w:line="240" w:lineRule="atLeast"/>
        <w:ind w:left="360"/>
        <w:jc w:val="both"/>
        <w:rPr>
          <w:rFonts w:ascii="Lato" w:hAnsi="Lato"/>
          <w:sz w:val="20"/>
          <w:szCs w:val="20"/>
        </w:rPr>
      </w:pPr>
      <w:r w:rsidRPr="00622398">
        <w:rPr>
          <w:rFonts w:ascii="Lato" w:hAnsi="Lato"/>
          <w:sz w:val="20"/>
          <w:szCs w:val="20"/>
        </w:rPr>
        <w:t xml:space="preserve">Zmieniono przepisy </w:t>
      </w:r>
      <w:r w:rsidR="00D23AE3" w:rsidRPr="00622398">
        <w:rPr>
          <w:rFonts w:ascii="Lato" w:hAnsi="Lato"/>
          <w:sz w:val="20"/>
          <w:szCs w:val="20"/>
        </w:rPr>
        <w:t>p</w:t>
      </w:r>
      <w:r w:rsidR="00A24438" w:rsidRPr="00622398">
        <w:rPr>
          <w:rFonts w:ascii="Lato" w:hAnsi="Lato"/>
          <w:sz w:val="20"/>
          <w:szCs w:val="20"/>
        </w:rPr>
        <w:t>rojektu</w:t>
      </w:r>
      <w:r w:rsidRPr="00622398">
        <w:rPr>
          <w:rFonts w:ascii="Lato" w:hAnsi="Lato"/>
          <w:sz w:val="20"/>
          <w:szCs w:val="20"/>
        </w:rPr>
        <w:t xml:space="preserve"> w zakresie kierowania cudzoziemców do zatrudnienia lub innej pracy zarobkowej przez agencje zatrudnienia na terytorium Rzeczypospolitej Polskiej. Przepisy wskazują, że tylko agencje zatrudnienia w ramach swojej działalności </w:t>
      </w:r>
      <w:r w:rsidR="00102E56" w:rsidRPr="00622398">
        <w:rPr>
          <w:rFonts w:ascii="Lato" w:hAnsi="Lato"/>
          <w:sz w:val="20"/>
          <w:szCs w:val="20"/>
        </w:rPr>
        <w:t xml:space="preserve">będą mogły </w:t>
      </w:r>
      <w:r w:rsidRPr="00622398">
        <w:rPr>
          <w:rFonts w:ascii="Lato" w:hAnsi="Lato"/>
          <w:sz w:val="20"/>
          <w:szCs w:val="20"/>
        </w:rPr>
        <w:t>kierować cudzoziemców do zatrudnienia lub innej pracy zarobkowe</w:t>
      </w:r>
      <w:r w:rsidR="00102E56" w:rsidRPr="00622398">
        <w:rPr>
          <w:rFonts w:ascii="Lato" w:hAnsi="Lato"/>
          <w:sz w:val="20"/>
          <w:szCs w:val="20"/>
        </w:rPr>
        <w:t>j wyłącznie bezpośrednio do pod</w:t>
      </w:r>
      <w:r w:rsidRPr="00622398">
        <w:rPr>
          <w:rFonts w:ascii="Lato" w:hAnsi="Lato"/>
          <w:sz w:val="20"/>
          <w:szCs w:val="20"/>
        </w:rPr>
        <w:t>miotów prowadzących</w:t>
      </w:r>
      <w:r w:rsidR="004F779F" w:rsidRPr="00622398">
        <w:rPr>
          <w:rFonts w:ascii="Lato" w:hAnsi="Lato"/>
          <w:sz w:val="20"/>
          <w:szCs w:val="20"/>
        </w:rPr>
        <w:t xml:space="preserve"> działalność na terytorium Rzeczypospolitej Polskiej</w:t>
      </w:r>
      <w:r w:rsidR="00667334" w:rsidRPr="00622398">
        <w:rPr>
          <w:rFonts w:ascii="Lato" w:hAnsi="Lato"/>
          <w:sz w:val="20"/>
          <w:szCs w:val="20"/>
        </w:rPr>
        <w:t>.</w:t>
      </w:r>
    </w:p>
    <w:p w14:paraId="4A91A461" w14:textId="5175389C" w:rsidR="00B811E8" w:rsidRPr="00622398" w:rsidRDefault="00B811E8" w:rsidP="00622398">
      <w:pPr>
        <w:spacing w:before="120" w:after="0" w:line="240" w:lineRule="atLeast"/>
        <w:ind w:left="360"/>
        <w:jc w:val="both"/>
        <w:rPr>
          <w:rFonts w:ascii="Lato" w:hAnsi="Lato"/>
          <w:sz w:val="20"/>
          <w:szCs w:val="20"/>
        </w:rPr>
      </w:pPr>
    </w:p>
    <w:p w14:paraId="357275E8" w14:textId="0D594EE7" w:rsidR="00121548" w:rsidRPr="00622398" w:rsidRDefault="00121548" w:rsidP="00622398">
      <w:pPr>
        <w:pStyle w:val="Akapitzlist"/>
        <w:numPr>
          <w:ilvl w:val="0"/>
          <w:numId w:val="1"/>
        </w:numPr>
        <w:spacing w:before="120" w:after="0" w:line="240" w:lineRule="atLeast"/>
        <w:ind w:left="284"/>
        <w:contextualSpacing w:val="0"/>
        <w:jc w:val="both"/>
        <w:rPr>
          <w:rFonts w:ascii="Lato" w:hAnsi="Lato"/>
          <w:sz w:val="20"/>
          <w:szCs w:val="20"/>
        </w:rPr>
      </w:pPr>
      <w:r w:rsidRPr="00622398">
        <w:rPr>
          <w:rFonts w:ascii="Lato" w:hAnsi="Lato"/>
          <w:b/>
          <w:bCs/>
          <w:sz w:val="20"/>
          <w:szCs w:val="20"/>
        </w:rPr>
        <w:t xml:space="preserve">Uwaga dotycząca </w:t>
      </w:r>
      <w:r w:rsidR="00FB548F" w:rsidRPr="00622398">
        <w:rPr>
          <w:rFonts w:ascii="Lato" w:hAnsi="Lato"/>
          <w:b/>
          <w:bCs/>
          <w:sz w:val="20"/>
          <w:szCs w:val="20"/>
        </w:rPr>
        <w:t>rozszerzenia możliwość kierowania cudzoziemców do zatrudnienia lub innej pracy zarobkowej</w:t>
      </w:r>
    </w:p>
    <w:p w14:paraId="7E683727" w14:textId="3634BCF9" w:rsidR="000D5857" w:rsidRPr="00622398" w:rsidRDefault="00F7132C" w:rsidP="00622398">
      <w:pPr>
        <w:spacing w:before="120" w:after="0" w:line="240" w:lineRule="atLeast"/>
        <w:ind w:left="360"/>
        <w:jc w:val="both"/>
        <w:rPr>
          <w:rFonts w:ascii="Lato" w:hAnsi="Lato"/>
          <w:sz w:val="20"/>
          <w:szCs w:val="20"/>
        </w:rPr>
      </w:pPr>
      <w:r w:rsidRPr="00622398">
        <w:rPr>
          <w:rFonts w:ascii="Lato" w:hAnsi="Lato"/>
          <w:sz w:val="20"/>
          <w:szCs w:val="20"/>
        </w:rPr>
        <w:t>Rozszerzono zakres obligatoryjnych elementów umowy, na podstawie której będzie odbywało się kierowanie osób do pracy za granicą do pracodawców zagranicznych, co</w:t>
      </w:r>
      <w:r w:rsidR="00A24438" w:rsidRPr="00622398">
        <w:rPr>
          <w:rFonts w:ascii="Lato" w:hAnsi="Lato"/>
          <w:sz w:val="20"/>
          <w:szCs w:val="20"/>
        </w:rPr>
        <w:t> </w:t>
      </w:r>
      <w:r w:rsidRPr="00622398">
        <w:rPr>
          <w:rFonts w:ascii="Lato" w:hAnsi="Lato"/>
          <w:sz w:val="20"/>
          <w:szCs w:val="20"/>
        </w:rPr>
        <w:t>przyczyni się do zwiększenia bezpieczeństwa osób korzystających z tej usługi świadczonej przez agencj</w:t>
      </w:r>
      <w:r w:rsidR="006525FD" w:rsidRPr="00622398">
        <w:rPr>
          <w:rFonts w:ascii="Lato" w:hAnsi="Lato"/>
          <w:sz w:val="20"/>
          <w:szCs w:val="20"/>
        </w:rPr>
        <w:t>e</w:t>
      </w:r>
      <w:r w:rsidRPr="00622398">
        <w:rPr>
          <w:rFonts w:ascii="Lato" w:hAnsi="Lato"/>
          <w:sz w:val="20"/>
          <w:szCs w:val="20"/>
        </w:rPr>
        <w:t xml:space="preserve"> zatrudnienia. Wskazana umowa będzie </w:t>
      </w:r>
      <w:r w:rsidR="004F779F" w:rsidRPr="00622398">
        <w:rPr>
          <w:rFonts w:ascii="Lato" w:hAnsi="Lato"/>
          <w:sz w:val="20"/>
          <w:szCs w:val="20"/>
        </w:rPr>
        <w:t xml:space="preserve">dodatkowo </w:t>
      </w:r>
      <w:r w:rsidRPr="00622398">
        <w:rPr>
          <w:rFonts w:ascii="Lato" w:hAnsi="Lato"/>
          <w:sz w:val="20"/>
          <w:szCs w:val="20"/>
        </w:rPr>
        <w:t>zawierała następujące elementy: miejsce pracy, dane do kontaktu osoby kierowanej z przedstawicielami agencji zatrudnienia, obowiązki i uprawnienia. Powyższe zmiany zostały wprowadzone także ze</w:t>
      </w:r>
      <w:r w:rsidR="00A24438" w:rsidRPr="00622398">
        <w:rPr>
          <w:rFonts w:ascii="Lato" w:hAnsi="Lato"/>
          <w:sz w:val="20"/>
          <w:szCs w:val="20"/>
        </w:rPr>
        <w:t> </w:t>
      </w:r>
      <w:r w:rsidRPr="00622398">
        <w:rPr>
          <w:rFonts w:ascii="Lato" w:hAnsi="Lato"/>
          <w:sz w:val="20"/>
          <w:szCs w:val="20"/>
        </w:rPr>
        <w:t>względu na doniesienia instytucji kontrolnych</w:t>
      </w:r>
      <w:r w:rsidR="006525FD" w:rsidRPr="00622398">
        <w:rPr>
          <w:rFonts w:ascii="Lato" w:hAnsi="Lato"/>
          <w:sz w:val="20"/>
          <w:szCs w:val="20"/>
        </w:rPr>
        <w:t>,</w:t>
      </w:r>
      <w:r w:rsidRPr="00622398">
        <w:rPr>
          <w:rFonts w:ascii="Lato" w:hAnsi="Lato"/>
          <w:sz w:val="20"/>
          <w:szCs w:val="20"/>
        </w:rPr>
        <w:t xml:space="preserve"> a także osób korzystających z usług agencji zatrudnienia</w:t>
      </w:r>
      <w:r w:rsidR="004F779F" w:rsidRPr="00622398">
        <w:rPr>
          <w:rFonts w:ascii="Lato" w:hAnsi="Lato"/>
          <w:sz w:val="20"/>
          <w:szCs w:val="20"/>
        </w:rPr>
        <w:t>,</w:t>
      </w:r>
      <w:r w:rsidRPr="00622398">
        <w:rPr>
          <w:rFonts w:ascii="Lato" w:hAnsi="Lato"/>
          <w:sz w:val="20"/>
          <w:szCs w:val="20"/>
        </w:rPr>
        <w:t xml:space="preserve"> dotyczące przypadków nadużyć ze strony nieuczciwych pracodawców</w:t>
      </w:r>
      <w:r w:rsidR="00AF5FC5">
        <w:rPr>
          <w:rFonts w:ascii="Lato" w:hAnsi="Lato"/>
          <w:sz w:val="20"/>
          <w:szCs w:val="20"/>
        </w:rPr>
        <w:t>.</w:t>
      </w:r>
    </w:p>
    <w:p w14:paraId="59117911" w14:textId="5D27AB8E" w:rsidR="000D5857" w:rsidRPr="00622398" w:rsidRDefault="00F7132C" w:rsidP="00622398">
      <w:pPr>
        <w:spacing w:before="120" w:after="0" w:line="240" w:lineRule="atLeast"/>
        <w:ind w:left="360"/>
        <w:jc w:val="both"/>
        <w:rPr>
          <w:rFonts w:ascii="Lato" w:hAnsi="Lato"/>
          <w:sz w:val="20"/>
          <w:szCs w:val="20"/>
        </w:rPr>
      </w:pPr>
      <w:r w:rsidRPr="00622398">
        <w:rPr>
          <w:rFonts w:ascii="Lato" w:hAnsi="Lato"/>
          <w:sz w:val="20"/>
          <w:szCs w:val="20"/>
        </w:rPr>
        <w:t xml:space="preserve">Wykluczono z przepisów </w:t>
      </w:r>
      <w:r w:rsidR="007772F2" w:rsidRPr="00622398">
        <w:rPr>
          <w:rFonts w:ascii="Lato" w:hAnsi="Lato"/>
          <w:sz w:val="20"/>
          <w:szCs w:val="20"/>
        </w:rPr>
        <w:t xml:space="preserve">projektu </w:t>
      </w:r>
      <w:r w:rsidRPr="00622398">
        <w:rPr>
          <w:rFonts w:ascii="Lato" w:hAnsi="Lato"/>
          <w:sz w:val="20"/>
          <w:szCs w:val="20"/>
        </w:rPr>
        <w:t>ustawy o aktywności zawodowej kierowanie do pracy cudzoziemców przez podmioty, które nie posiadają wpisu do rejestru agencji zatrudnienia</w:t>
      </w:r>
      <w:r w:rsidR="00667334" w:rsidRPr="00622398">
        <w:rPr>
          <w:rFonts w:ascii="Lato" w:hAnsi="Lato"/>
          <w:sz w:val="20"/>
          <w:szCs w:val="20"/>
        </w:rPr>
        <w:t>.</w:t>
      </w:r>
    </w:p>
    <w:p w14:paraId="3E4EF74D" w14:textId="6878A49B" w:rsidR="003E47C9" w:rsidRPr="00622398" w:rsidRDefault="003E47C9" w:rsidP="00622398">
      <w:pPr>
        <w:spacing w:before="120" w:after="0" w:line="240" w:lineRule="atLeast"/>
        <w:jc w:val="both"/>
        <w:rPr>
          <w:rFonts w:ascii="Lato" w:hAnsi="Lato"/>
          <w:sz w:val="20"/>
          <w:szCs w:val="20"/>
        </w:rPr>
      </w:pPr>
    </w:p>
    <w:p w14:paraId="3BD0523A" w14:textId="3153ACB0" w:rsidR="003E47C9" w:rsidRPr="00622398" w:rsidRDefault="003E47C9" w:rsidP="00622398">
      <w:pPr>
        <w:pStyle w:val="Akapitzlist"/>
        <w:numPr>
          <w:ilvl w:val="0"/>
          <w:numId w:val="1"/>
        </w:numPr>
        <w:spacing w:before="120" w:after="0" w:line="240" w:lineRule="atLeast"/>
        <w:ind w:left="284"/>
        <w:contextualSpacing w:val="0"/>
        <w:jc w:val="both"/>
        <w:rPr>
          <w:rFonts w:ascii="Lato" w:hAnsi="Lato"/>
          <w:sz w:val="20"/>
          <w:szCs w:val="20"/>
        </w:rPr>
      </w:pPr>
      <w:r w:rsidRPr="00622398">
        <w:rPr>
          <w:rFonts w:ascii="Lato" w:hAnsi="Lato"/>
          <w:b/>
          <w:bCs/>
          <w:sz w:val="20"/>
          <w:szCs w:val="20"/>
        </w:rPr>
        <w:t xml:space="preserve">Uwaga dotycząca </w:t>
      </w:r>
      <w:r w:rsidR="0053143C" w:rsidRPr="00622398">
        <w:rPr>
          <w:rFonts w:ascii="Lato" w:hAnsi="Lato"/>
          <w:b/>
          <w:bCs/>
          <w:sz w:val="20"/>
          <w:szCs w:val="20"/>
        </w:rPr>
        <w:t>posługiwania się</w:t>
      </w:r>
      <w:r w:rsidR="004E28EC" w:rsidRPr="00622398">
        <w:rPr>
          <w:rFonts w:ascii="Lato" w:hAnsi="Lato"/>
          <w:b/>
          <w:bCs/>
          <w:sz w:val="20"/>
          <w:szCs w:val="20"/>
        </w:rPr>
        <w:t xml:space="preserve"> </w:t>
      </w:r>
      <w:r w:rsidR="0053143C" w:rsidRPr="00622398">
        <w:rPr>
          <w:rFonts w:ascii="Lato" w:hAnsi="Lato"/>
          <w:b/>
          <w:bCs/>
          <w:sz w:val="20"/>
          <w:szCs w:val="20"/>
        </w:rPr>
        <w:t>pojęciem „przestępstwo przeciwko wiarygodności dokumentów lub przeciwko obrotowi gospodarczemu”</w:t>
      </w:r>
    </w:p>
    <w:p w14:paraId="13EED34C" w14:textId="1CBCE56E" w:rsidR="0017578B" w:rsidRPr="00622398" w:rsidRDefault="0017578B" w:rsidP="00622398">
      <w:pPr>
        <w:spacing w:before="120" w:after="0" w:line="240" w:lineRule="atLeast"/>
        <w:ind w:left="360"/>
        <w:jc w:val="both"/>
        <w:rPr>
          <w:rFonts w:ascii="Lato" w:hAnsi="Lato"/>
          <w:sz w:val="20"/>
          <w:szCs w:val="20"/>
        </w:rPr>
      </w:pPr>
      <w:r w:rsidRPr="00622398">
        <w:rPr>
          <w:rFonts w:ascii="Lato" w:hAnsi="Lato"/>
          <w:sz w:val="20"/>
          <w:szCs w:val="20"/>
        </w:rPr>
        <w:t>Uwzględniając zgłoszoną uwagę w</w:t>
      </w:r>
      <w:r w:rsidR="004E28EC" w:rsidRPr="00622398">
        <w:rPr>
          <w:rFonts w:ascii="Lato" w:hAnsi="Lato"/>
          <w:sz w:val="20"/>
          <w:szCs w:val="20"/>
        </w:rPr>
        <w:t xml:space="preserve"> </w:t>
      </w:r>
      <w:r w:rsidR="004F779F" w:rsidRPr="00622398">
        <w:rPr>
          <w:rFonts w:ascii="Lato" w:hAnsi="Lato"/>
          <w:sz w:val="20"/>
          <w:szCs w:val="20"/>
        </w:rPr>
        <w:t>poszczególnych przepisach projektu ustawy</w:t>
      </w:r>
      <w:r w:rsidR="0053143C" w:rsidRPr="00622398">
        <w:rPr>
          <w:rFonts w:ascii="Lato" w:hAnsi="Lato"/>
          <w:sz w:val="20"/>
          <w:szCs w:val="20"/>
        </w:rPr>
        <w:t xml:space="preserve"> użyte </w:t>
      </w:r>
      <w:r w:rsidRPr="00622398">
        <w:rPr>
          <w:rFonts w:ascii="Lato" w:hAnsi="Lato"/>
          <w:sz w:val="20"/>
          <w:szCs w:val="20"/>
        </w:rPr>
        <w:t xml:space="preserve">wyrażenia </w:t>
      </w:r>
      <w:r w:rsidR="0053143C" w:rsidRPr="00622398">
        <w:rPr>
          <w:rFonts w:ascii="Lato" w:hAnsi="Lato"/>
          <w:i/>
          <w:iCs/>
          <w:sz w:val="20"/>
          <w:szCs w:val="20"/>
        </w:rPr>
        <w:t xml:space="preserve">przestępstwo przeciwko wiarygodności dokumentów lub przeciwko </w:t>
      </w:r>
      <w:r w:rsidR="0053143C" w:rsidRPr="00622398">
        <w:rPr>
          <w:rFonts w:ascii="Lato" w:hAnsi="Lato"/>
          <w:i/>
          <w:iCs/>
          <w:sz w:val="20"/>
          <w:szCs w:val="20"/>
        </w:rPr>
        <w:lastRenderedPageBreak/>
        <w:t>obrotowi gospodarczemu</w:t>
      </w:r>
      <w:r w:rsidR="0053143C" w:rsidRPr="00622398">
        <w:rPr>
          <w:rFonts w:ascii="Lato" w:hAnsi="Lato"/>
          <w:sz w:val="20"/>
          <w:szCs w:val="20"/>
        </w:rPr>
        <w:t xml:space="preserve"> dostosowano do tytułu rozdziału XXXVI ustawy z dnia 6 czerwca 1997 r. – Kodeks karny</w:t>
      </w:r>
      <w:r w:rsidR="00A24438" w:rsidRPr="00622398">
        <w:rPr>
          <w:rFonts w:ascii="Lato" w:hAnsi="Lato"/>
          <w:sz w:val="20"/>
          <w:szCs w:val="20"/>
        </w:rPr>
        <w:t xml:space="preserve"> (Dz. U. z 2022 r. poz. 1138, z późn. zm.)</w:t>
      </w:r>
      <w:r w:rsidR="0053143C" w:rsidRPr="00622398">
        <w:rPr>
          <w:rFonts w:ascii="Lato" w:hAnsi="Lato"/>
          <w:sz w:val="20"/>
          <w:szCs w:val="20"/>
        </w:rPr>
        <w:t xml:space="preserve">. </w:t>
      </w:r>
    </w:p>
    <w:p w14:paraId="2ABBD23D" w14:textId="0C4336F1" w:rsidR="0053143C" w:rsidRPr="00622398" w:rsidRDefault="004F779F" w:rsidP="00622398">
      <w:pPr>
        <w:spacing w:before="120" w:after="0" w:line="240" w:lineRule="atLeast"/>
        <w:ind w:left="360"/>
        <w:jc w:val="both"/>
        <w:rPr>
          <w:rFonts w:ascii="Lato" w:hAnsi="Lato"/>
          <w:i/>
          <w:iCs/>
          <w:sz w:val="20"/>
          <w:szCs w:val="20"/>
        </w:rPr>
      </w:pPr>
      <w:r w:rsidRPr="00622398">
        <w:rPr>
          <w:rFonts w:ascii="Lato" w:hAnsi="Lato"/>
          <w:sz w:val="20"/>
          <w:szCs w:val="20"/>
        </w:rPr>
        <w:t xml:space="preserve">Z uwagi na powyższe </w:t>
      </w:r>
      <w:r w:rsidR="00CD6C7A" w:rsidRPr="00622398">
        <w:rPr>
          <w:rFonts w:ascii="Lato" w:hAnsi="Lato"/>
          <w:sz w:val="20"/>
          <w:szCs w:val="20"/>
        </w:rPr>
        <w:t xml:space="preserve">w odpowiednich przepisach </w:t>
      </w:r>
      <w:r w:rsidR="007772F2" w:rsidRPr="00622398">
        <w:rPr>
          <w:rFonts w:ascii="Lato" w:hAnsi="Lato"/>
          <w:sz w:val="20"/>
          <w:szCs w:val="20"/>
        </w:rPr>
        <w:t xml:space="preserve">projektu </w:t>
      </w:r>
      <w:r w:rsidR="00CD6C7A" w:rsidRPr="00622398">
        <w:rPr>
          <w:rFonts w:ascii="Lato" w:hAnsi="Lato"/>
          <w:sz w:val="20"/>
          <w:szCs w:val="20"/>
        </w:rPr>
        <w:t xml:space="preserve">ustawy </w:t>
      </w:r>
      <w:r w:rsidRPr="00622398">
        <w:rPr>
          <w:rFonts w:ascii="Lato" w:hAnsi="Lato"/>
          <w:sz w:val="20"/>
          <w:szCs w:val="20"/>
        </w:rPr>
        <w:t xml:space="preserve">wyrazy </w:t>
      </w:r>
      <w:r w:rsidR="0053143C" w:rsidRPr="00622398">
        <w:rPr>
          <w:rFonts w:ascii="Lato" w:hAnsi="Lato"/>
          <w:i/>
          <w:iCs/>
          <w:sz w:val="20"/>
          <w:szCs w:val="20"/>
        </w:rPr>
        <w:t>przeciwko obrotowi gospodarczemu</w:t>
      </w:r>
      <w:r w:rsidR="0053143C" w:rsidRPr="00622398">
        <w:rPr>
          <w:rFonts w:ascii="Lato" w:hAnsi="Lato"/>
          <w:sz w:val="20"/>
          <w:szCs w:val="20"/>
        </w:rPr>
        <w:t xml:space="preserve"> </w:t>
      </w:r>
      <w:r w:rsidRPr="00622398">
        <w:rPr>
          <w:rFonts w:ascii="Lato" w:hAnsi="Lato"/>
          <w:sz w:val="20"/>
          <w:szCs w:val="20"/>
        </w:rPr>
        <w:t>zastąpiono wyrazami</w:t>
      </w:r>
      <w:r w:rsidR="001F5ED5">
        <w:rPr>
          <w:rFonts w:ascii="Lato" w:hAnsi="Lato"/>
          <w:i/>
          <w:iCs/>
          <w:sz w:val="20"/>
          <w:szCs w:val="20"/>
        </w:rPr>
        <w:t xml:space="preserve"> </w:t>
      </w:r>
      <w:r w:rsidR="0053143C" w:rsidRPr="00622398">
        <w:rPr>
          <w:rFonts w:ascii="Lato" w:hAnsi="Lato"/>
          <w:i/>
          <w:iCs/>
          <w:sz w:val="20"/>
          <w:szCs w:val="20"/>
        </w:rPr>
        <w:t>przeciwko obrotowi gospodarczemu i interesom majątkowym w obrocie cywilnoprawnym.</w:t>
      </w:r>
    </w:p>
    <w:p w14:paraId="45A79014" w14:textId="77777777" w:rsidR="0017578B" w:rsidRPr="00622398" w:rsidRDefault="0017578B" w:rsidP="00622398">
      <w:pPr>
        <w:spacing w:before="120" w:after="0" w:line="240" w:lineRule="atLeast"/>
        <w:jc w:val="both"/>
        <w:rPr>
          <w:rFonts w:ascii="Lato" w:hAnsi="Lato"/>
          <w:sz w:val="20"/>
          <w:szCs w:val="20"/>
        </w:rPr>
      </w:pPr>
    </w:p>
    <w:p w14:paraId="3AA979F7" w14:textId="0F9257B1" w:rsidR="0053143C" w:rsidRPr="00622398" w:rsidRDefault="00AF627B" w:rsidP="00622398">
      <w:pPr>
        <w:pStyle w:val="Akapitzlist"/>
        <w:numPr>
          <w:ilvl w:val="0"/>
          <w:numId w:val="1"/>
        </w:numPr>
        <w:spacing w:before="120" w:after="0" w:line="240" w:lineRule="atLeast"/>
        <w:ind w:left="284"/>
        <w:contextualSpacing w:val="0"/>
        <w:jc w:val="both"/>
        <w:rPr>
          <w:rFonts w:ascii="Lato" w:hAnsi="Lato"/>
          <w:b/>
          <w:bCs/>
          <w:sz w:val="20"/>
          <w:szCs w:val="20"/>
        </w:rPr>
      </w:pPr>
      <w:r w:rsidRPr="00622398">
        <w:rPr>
          <w:rFonts w:ascii="Lato" w:hAnsi="Lato"/>
          <w:b/>
          <w:bCs/>
          <w:sz w:val="20"/>
          <w:szCs w:val="20"/>
        </w:rPr>
        <w:t xml:space="preserve">Uwaga </w:t>
      </w:r>
      <w:r w:rsidR="0053143C" w:rsidRPr="00622398">
        <w:rPr>
          <w:rFonts w:ascii="Lato" w:hAnsi="Lato"/>
          <w:b/>
          <w:bCs/>
          <w:sz w:val="20"/>
          <w:szCs w:val="20"/>
        </w:rPr>
        <w:t xml:space="preserve">dotycząca </w:t>
      </w:r>
      <w:r w:rsidR="00247277" w:rsidRPr="00622398">
        <w:rPr>
          <w:rFonts w:ascii="Lato" w:hAnsi="Lato"/>
          <w:b/>
          <w:bCs/>
          <w:sz w:val="20"/>
          <w:szCs w:val="20"/>
        </w:rPr>
        <w:t xml:space="preserve">posługiwania się zamiennie terminem </w:t>
      </w:r>
      <w:r w:rsidR="00247277" w:rsidRPr="00622398">
        <w:rPr>
          <w:rFonts w:ascii="Lato" w:hAnsi="Lato"/>
          <w:b/>
          <w:bCs/>
          <w:i/>
          <w:iCs/>
          <w:sz w:val="20"/>
          <w:szCs w:val="20"/>
        </w:rPr>
        <w:t>szkoła wyższa</w:t>
      </w:r>
      <w:r w:rsidR="00653AEC" w:rsidRPr="00622398">
        <w:rPr>
          <w:rFonts w:ascii="Lato" w:hAnsi="Lato"/>
          <w:b/>
          <w:bCs/>
          <w:sz w:val="20"/>
          <w:szCs w:val="20"/>
        </w:rPr>
        <w:t xml:space="preserve"> oraz </w:t>
      </w:r>
      <w:r w:rsidR="00247277" w:rsidRPr="00622398">
        <w:rPr>
          <w:rFonts w:ascii="Lato" w:hAnsi="Lato"/>
          <w:b/>
          <w:bCs/>
          <w:sz w:val="20"/>
          <w:szCs w:val="20"/>
        </w:rPr>
        <w:t xml:space="preserve">terminem </w:t>
      </w:r>
      <w:r w:rsidR="00247277" w:rsidRPr="00622398">
        <w:rPr>
          <w:rFonts w:ascii="Lato" w:hAnsi="Lato"/>
          <w:b/>
          <w:bCs/>
          <w:i/>
          <w:iCs/>
          <w:sz w:val="20"/>
          <w:szCs w:val="20"/>
        </w:rPr>
        <w:t>uczelnia</w:t>
      </w:r>
    </w:p>
    <w:p w14:paraId="7BB22401" w14:textId="75CA1D00" w:rsidR="000D5857" w:rsidRDefault="00247277" w:rsidP="00622398">
      <w:pPr>
        <w:spacing w:before="120" w:after="0" w:line="240" w:lineRule="atLeast"/>
        <w:ind w:left="360"/>
        <w:jc w:val="both"/>
        <w:rPr>
          <w:rFonts w:ascii="Lato" w:hAnsi="Lato"/>
          <w:sz w:val="20"/>
          <w:szCs w:val="20"/>
        </w:rPr>
      </w:pPr>
      <w:r w:rsidRPr="00622398">
        <w:rPr>
          <w:rFonts w:ascii="Lato" w:hAnsi="Lato"/>
          <w:sz w:val="20"/>
          <w:szCs w:val="20"/>
        </w:rPr>
        <w:t xml:space="preserve">Zgodnie z art. 7 ust. 1 pkt 1 ustawy z dnia 20 lipca 2018 r. </w:t>
      </w:r>
      <w:r w:rsidR="001F5ED5">
        <w:rPr>
          <w:rFonts w:ascii="Lato" w:hAnsi="Lato"/>
          <w:sz w:val="20"/>
          <w:szCs w:val="20"/>
        </w:rPr>
        <w:t>–</w:t>
      </w:r>
      <w:r w:rsidR="001F5ED5" w:rsidRPr="00622398">
        <w:rPr>
          <w:rFonts w:ascii="Lato" w:hAnsi="Lato"/>
          <w:sz w:val="20"/>
          <w:szCs w:val="20"/>
        </w:rPr>
        <w:t xml:space="preserve"> </w:t>
      </w:r>
      <w:r w:rsidRPr="00622398">
        <w:rPr>
          <w:rFonts w:ascii="Lato" w:hAnsi="Lato"/>
          <w:sz w:val="20"/>
          <w:szCs w:val="20"/>
        </w:rPr>
        <w:t>Prawo o szkolnictwie wyższym i</w:t>
      </w:r>
      <w:r w:rsidR="00653AEC" w:rsidRPr="00622398">
        <w:rPr>
          <w:rFonts w:ascii="Lato" w:hAnsi="Lato"/>
          <w:sz w:val="20"/>
          <w:szCs w:val="20"/>
        </w:rPr>
        <w:t> </w:t>
      </w:r>
      <w:r w:rsidRPr="00622398">
        <w:rPr>
          <w:rFonts w:ascii="Lato" w:hAnsi="Lato"/>
          <w:sz w:val="20"/>
          <w:szCs w:val="20"/>
        </w:rPr>
        <w:t>nauce system szkolnictwa wyższego i nauki tworzą m.in. uczelnie. W związku z powyższym, w celu zachowania spójnej, jednolitej terminologii w</w:t>
      </w:r>
      <w:r w:rsidR="00653AEC" w:rsidRPr="00622398">
        <w:rPr>
          <w:rFonts w:ascii="Lato" w:hAnsi="Lato"/>
          <w:sz w:val="20"/>
          <w:szCs w:val="20"/>
        </w:rPr>
        <w:t> </w:t>
      </w:r>
      <w:r w:rsidRPr="00622398">
        <w:rPr>
          <w:rFonts w:ascii="Lato" w:hAnsi="Lato"/>
          <w:sz w:val="20"/>
          <w:szCs w:val="20"/>
        </w:rPr>
        <w:t xml:space="preserve">aktach prawnych, zastąpiono występujące w projekcie ustawy, uzasadnieniu i OSR określenie </w:t>
      </w:r>
      <w:r w:rsidRPr="00622398">
        <w:rPr>
          <w:rFonts w:ascii="Lato" w:hAnsi="Lato"/>
          <w:i/>
          <w:iCs/>
          <w:sz w:val="20"/>
          <w:szCs w:val="20"/>
        </w:rPr>
        <w:t>szkoła wyższa</w:t>
      </w:r>
      <w:r w:rsidRPr="00622398">
        <w:rPr>
          <w:rFonts w:ascii="Lato" w:hAnsi="Lato"/>
          <w:sz w:val="20"/>
          <w:szCs w:val="20"/>
        </w:rPr>
        <w:t xml:space="preserve"> określeniem </w:t>
      </w:r>
      <w:r w:rsidRPr="00622398">
        <w:rPr>
          <w:rFonts w:ascii="Lato" w:hAnsi="Lato"/>
          <w:i/>
          <w:iCs/>
          <w:sz w:val="20"/>
          <w:szCs w:val="20"/>
        </w:rPr>
        <w:t>uczelnia.</w:t>
      </w:r>
      <w:r w:rsidRPr="00622398">
        <w:rPr>
          <w:rFonts w:ascii="Lato" w:hAnsi="Lato"/>
          <w:sz w:val="20"/>
          <w:szCs w:val="20"/>
        </w:rPr>
        <w:t xml:space="preserve"> Analogiczne ujednolicenie terminologii wprowadzono m.in. w zmieniany</w:t>
      </w:r>
      <w:r w:rsidR="001F5ED5">
        <w:rPr>
          <w:rFonts w:ascii="Lato" w:hAnsi="Lato"/>
          <w:sz w:val="20"/>
          <w:szCs w:val="20"/>
        </w:rPr>
        <w:t>m</w:t>
      </w:r>
      <w:r w:rsidRPr="00622398">
        <w:rPr>
          <w:rFonts w:ascii="Lato" w:hAnsi="Lato"/>
          <w:sz w:val="20"/>
          <w:szCs w:val="20"/>
        </w:rPr>
        <w:t xml:space="preserve"> art. 18ee ust. 5 pkt 5 ustawy z dnia 15 lutego 1992 r. o</w:t>
      </w:r>
      <w:r w:rsidR="00653AEC" w:rsidRPr="00622398">
        <w:rPr>
          <w:rFonts w:ascii="Lato" w:hAnsi="Lato"/>
          <w:sz w:val="20"/>
          <w:szCs w:val="20"/>
        </w:rPr>
        <w:t> </w:t>
      </w:r>
      <w:r w:rsidRPr="00622398">
        <w:rPr>
          <w:rFonts w:ascii="Lato" w:hAnsi="Lato"/>
          <w:sz w:val="20"/>
          <w:szCs w:val="20"/>
        </w:rPr>
        <w:t>podatku dochodowym od osób prawnych</w:t>
      </w:r>
      <w:r w:rsidR="009B196F" w:rsidRPr="00622398">
        <w:rPr>
          <w:rFonts w:ascii="Lato" w:hAnsi="Lato"/>
          <w:sz w:val="20"/>
          <w:szCs w:val="20"/>
        </w:rPr>
        <w:t xml:space="preserve"> (Dz. U. z 2022 r. poz. 2587, z późn. zm.)</w:t>
      </w:r>
      <w:r w:rsidR="00667334" w:rsidRPr="00622398">
        <w:rPr>
          <w:rFonts w:ascii="Lato" w:hAnsi="Lato"/>
          <w:sz w:val="20"/>
          <w:szCs w:val="20"/>
        </w:rPr>
        <w:t>.</w:t>
      </w:r>
    </w:p>
    <w:p w14:paraId="0362A8A9" w14:textId="77777777" w:rsidR="006A4893" w:rsidRPr="00622398" w:rsidRDefault="006A4893" w:rsidP="00622398">
      <w:pPr>
        <w:spacing w:before="120" w:after="0" w:line="240" w:lineRule="atLeast"/>
        <w:ind w:left="360"/>
        <w:jc w:val="both"/>
        <w:rPr>
          <w:rFonts w:ascii="Lato" w:hAnsi="Lato"/>
          <w:sz w:val="20"/>
          <w:szCs w:val="20"/>
        </w:rPr>
      </w:pPr>
    </w:p>
    <w:p w14:paraId="755C01D3" w14:textId="30AB7261" w:rsidR="00247277" w:rsidRPr="00622398" w:rsidRDefault="005342DA" w:rsidP="00622398">
      <w:pPr>
        <w:pStyle w:val="Akapitzlist"/>
        <w:numPr>
          <w:ilvl w:val="0"/>
          <w:numId w:val="1"/>
        </w:numPr>
        <w:spacing w:before="120" w:after="0" w:line="240" w:lineRule="atLeast"/>
        <w:ind w:left="357"/>
        <w:contextualSpacing w:val="0"/>
        <w:jc w:val="both"/>
        <w:rPr>
          <w:rFonts w:ascii="Lato" w:hAnsi="Lato"/>
          <w:sz w:val="20"/>
          <w:szCs w:val="20"/>
        </w:rPr>
      </w:pPr>
      <w:r w:rsidRPr="00622398">
        <w:rPr>
          <w:rFonts w:ascii="Lato" w:hAnsi="Lato"/>
          <w:b/>
          <w:bCs/>
          <w:sz w:val="20"/>
          <w:szCs w:val="20"/>
        </w:rPr>
        <w:t xml:space="preserve">Uwaga dotycząca </w:t>
      </w:r>
      <w:r w:rsidR="009F6493" w:rsidRPr="00622398">
        <w:rPr>
          <w:rFonts w:ascii="Lato" w:hAnsi="Lato"/>
          <w:b/>
          <w:bCs/>
          <w:sz w:val="20"/>
          <w:szCs w:val="20"/>
        </w:rPr>
        <w:t>zmian w ustawie z dnia 27 sierpnia 2004 r. o</w:t>
      </w:r>
      <w:r w:rsidR="00A25ADB" w:rsidRPr="00622398">
        <w:rPr>
          <w:rFonts w:ascii="Lato" w:hAnsi="Lato"/>
          <w:b/>
          <w:bCs/>
          <w:sz w:val="20"/>
          <w:szCs w:val="20"/>
        </w:rPr>
        <w:t> </w:t>
      </w:r>
      <w:r w:rsidR="009F6493" w:rsidRPr="00622398">
        <w:rPr>
          <w:rFonts w:ascii="Lato" w:hAnsi="Lato"/>
          <w:b/>
          <w:bCs/>
          <w:sz w:val="20"/>
          <w:szCs w:val="20"/>
        </w:rPr>
        <w:t>świadczeniach opieki zdrowotnej finansowanych ze środków publicznych</w:t>
      </w:r>
      <w:r w:rsidR="006525FD" w:rsidRPr="00622398">
        <w:rPr>
          <w:rFonts w:ascii="Lato" w:hAnsi="Lato"/>
          <w:b/>
          <w:bCs/>
          <w:sz w:val="20"/>
          <w:szCs w:val="20"/>
        </w:rPr>
        <w:t xml:space="preserve"> </w:t>
      </w:r>
      <w:r w:rsidR="004813BA" w:rsidRPr="00622398">
        <w:rPr>
          <w:rFonts w:ascii="Lato" w:hAnsi="Lato"/>
          <w:b/>
          <w:bCs/>
          <w:sz w:val="20"/>
          <w:szCs w:val="20"/>
        </w:rPr>
        <w:t>(Dz. U. z 2022 r. poz. 2561, z późn.</w:t>
      </w:r>
      <w:r w:rsidR="006525FD" w:rsidRPr="00622398">
        <w:rPr>
          <w:rFonts w:ascii="Lato" w:hAnsi="Lato"/>
          <w:b/>
          <w:bCs/>
          <w:sz w:val="20"/>
          <w:szCs w:val="20"/>
        </w:rPr>
        <w:t xml:space="preserve"> </w:t>
      </w:r>
      <w:r w:rsidR="004813BA" w:rsidRPr="00622398">
        <w:rPr>
          <w:rFonts w:ascii="Lato" w:hAnsi="Lato"/>
          <w:b/>
          <w:bCs/>
          <w:sz w:val="20"/>
          <w:szCs w:val="20"/>
        </w:rPr>
        <w:t>zm.)</w:t>
      </w:r>
      <w:r w:rsidR="006A4893">
        <w:rPr>
          <w:rFonts w:ascii="Lato" w:hAnsi="Lato"/>
          <w:b/>
          <w:bCs/>
          <w:sz w:val="20"/>
          <w:szCs w:val="20"/>
        </w:rPr>
        <w:t xml:space="preserve"> </w:t>
      </w:r>
      <w:r w:rsidR="0045730F" w:rsidRPr="00622398">
        <w:rPr>
          <w:rFonts w:ascii="Lato" w:hAnsi="Lato"/>
          <w:b/>
          <w:bCs/>
          <w:sz w:val="20"/>
          <w:szCs w:val="20"/>
        </w:rPr>
        <w:t>w zakresie takiego określania grupy osób uprawnionych do ubezpieczenia zdrowotnego, aby osoby dotychczas ubezpieczone jako bezrobotne nie straciły tego ubezpieczenia</w:t>
      </w:r>
    </w:p>
    <w:p w14:paraId="4305042B" w14:textId="7A7DD689" w:rsidR="009F6493" w:rsidRPr="00622398" w:rsidRDefault="009F6493" w:rsidP="00622398">
      <w:pPr>
        <w:spacing w:before="120" w:after="0" w:line="240" w:lineRule="atLeast"/>
        <w:ind w:left="357"/>
        <w:jc w:val="both"/>
        <w:rPr>
          <w:rFonts w:ascii="Lato" w:hAnsi="Lato"/>
          <w:sz w:val="20"/>
          <w:szCs w:val="20"/>
        </w:rPr>
      </w:pPr>
      <w:r w:rsidRPr="00622398">
        <w:rPr>
          <w:rFonts w:ascii="Lato" w:hAnsi="Lato"/>
          <w:sz w:val="20"/>
          <w:szCs w:val="20"/>
        </w:rPr>
        <w:t xml:space="preserve">W ramach oddzielenia statusu bezrobotnego od ubezpieczenia zdrowotnego </w:t>
      </w:r>
      <w:r w:rsidR="0017578B" w:rsidRPr="00622398">
        <w:rPr>
          <w:rFonts w:ascii="Lato" w:hAnsi="Lato"/>
          <w:sz w:val="20"/>
          <w:szCs w:val="20"/>
        </w:rPr>
        <w:t xml:space="preserve">zakłada </w:t>
      </w:r>
      <w:r w:rsidRPr="00622398">
        <w:rPr>
          <w:rFonts w:ascii="Lato" w:hAnsi="Lato"/>
          <w:sz w:val="20"/>
          <w:szCs w:val="20"/>
        </w:rPr>
        <w:t>się wprowadzenie ubezpieczenia zdrowotnego dla osoby niemającej innego tytułu do tego ubezpieczenia. Rozwiązanie to ma na celu umożliwienie uzyskania uprawnień do świadczeń zdrowotnych przez osoby nieaktywne zawodowo i niezarejestrowane w urzędzie pracy (w</w:t>
      </w:r>
      <w:r w:rsidR="009B196F" w:rsidRPr="00622398">
        <w:rPr>
          <w:rFonts w:ascii="Lato" w:hAnsi="Lato"/>
          <w:sz w:val="20"/>
          <w:szCs w:val="20"/>
        </w:rPr>
        <w:t> </w:t>
      </w:r>
      <w:r w:rsidRPr="00622398">
        <w:rPr>
          <w:rFonts w:ascii="Lato" w:hAnsi="Lato"/>
          <w:sz w:val="20"/>
          <w:szCs w:val="20"/>
        </w:rPr>
        <w:t>tym bierne zawodowo). Zakłada się, że Zakład Ubezpieczeń Społecznych udostępni wniosek o uzyskanie uprawnień do świadczeń zdrowotnych</w:t>
      </w:r>
      <w:r w:rsidR="0017578B" w:rsidRPr="00622398">
        <w:rPr>
          <w:rFonts w:ascii="Lato" w:hAnsi="Lato"/>
          <w:sz w:val="20"/>
          <w:szCs w:val="20"/>
        </w:rPr>
        <w:t xml:space="preserve">. </w:t>
      </w:r>
      <w:r w:rsidRPr="00622398">
        <w:rPr>
          <w:rFonts w:ascii="Lato" w:hAnsi="Lato"/>
          <w:sz w:val="20"/>
          <w:szCs w:val="20"/>
        </w:rPr>
        <w:t>Wniosek o ustalenie prawa do korzystania ze</w:t>
      </w:r>
      <w:r w:rsidR="009B196F" w:rsidRPr="00622398">
        <w:rPr>
          <w:rFonts w:ascii="Lato" w:hAnsi="Lato"/>
          <w:sz w:val="20"/>
          <w:szCs w:val="20"/>
        </w:rPr>
        <w:t> </w:t>
      </w:r>
      <w:r w:rsidRPr="00622398">
        <w:rPr>
          <w:rFonts w:ascii="Lato" w:hAnsi="Lato"/>
          <w:sz w:val="20"/>
          <w:szCs w:val="20"/>
        </w:rPr>
        <w:t>świadczeń zdrowotnych będzie składany za pośrednictwem profilu informacyjnego utworzonego w systemie informatycznym ZUS (czyli na Platformie Usług Elektronicznych). Procedura przyznawania ubezpieczenia będzie uproszczona. Przyznanie ubezpieczenia zdrowotnego nie będzie wymagało wydania decyzji</w:t>
      </w:r>
      <w:r w:rsidR="001340CE">
        <w:rPr>
          <w:rFonts w:ascii="Lato" w:hAnsi="Lato"/>
          <w:sz w:val="20"/>
          <w:szCs w:val="20"/>
        </w:rPr>
        <w:t xml:space="preserve"> –</w:t>
      </w:r>
      <w:r w:rsidRPr="00622398">
        <w:rPr>
          <w:rFonts w:ascii="Lato" w:hAnsi="Lato"/>
          <w:sz w:val="20"/>
          <w:szCs w:val="20"/>
        </w:rPr>
        <w:t xml:space="preserve"> ZUS przekaże jedynie informacje o</w:t>
      </w:r>
      <w:r w:rsidR="009B196F" w:rsidRPr="00622398">
        <w:rPr>
          <w:rFonts w:ascii="Lato" w:hAnsi="Lato"/>
          <w:sz w:val="20"/>
          <w:szCs w:val="20"/>
        </w:rPr>
        <w:t> </w:t>
      </w:r>
      <w:r w:rsidRPr="00622398">
        <w:rPr>
          <w:rFonts w:ascii="Lato" w:hAnsi="Lato"/>
          <w:sz w:val="20"/>
          <w:szCs w:val="20"/>
        </w:rPr>
        <w:t>objęciu osoby ubezpieczeniem na profilu informacyjnym ZUS. Osobami uprawniony</w:t>
      </w:r>
      <w:r w:rsidR="006525FD" w:rsidRPr="00622398">
        <w:rPr>
          <w:rFonts w:ascii="Lato" w:hAnsi="Lato"/>
          <w:sz w:val="20"/>
          <w:szCs w:val="20"/>
        </w:rPr>
        <w:t>mi</w:t>
      </w:r>
      <w:r w:rsidRPr="00622398">
        <w:rPr>
          <w:rFonts w:ascii="Lato" w:hAnsi="Lato"/>
          <w:sz w:val="20"/>
          <w:szCs w:val="20"/>
        </w:rPr>
        <w:t xml:space="preserve"> do</w:t>
      </w:r>
      <w:r w:rsidR="009B196F" w:rsidRPr="00622398">
        <w:rPr>
          <w:rFonts w:ascii="Lato" w:hAnsi="Lato"/>
          <w:sz w:val="20"/>
          <w:szCs w:val="20"/>
        </w:rPr>
        <w:t> </w:t>
      </w:r>
      <w:r w:rsidRPr="00622398">
        <w:rPr>
          <w:rFonts w:ascii="Lato" w:hAnsi="Lato"/>
          <w:sz w:val="20"/>
          <w:szCs w:val="20"/>
        </w:rPr>
        <w:t>objęcia ubezpieczeniem zdrowotnym na wniosek będą osoby mające</w:t>
      </w:r>
      <w:r w:rsidR="006525FD" w:rsidRPr="00622398">
        <w:rPr>
          <w:rFonts w:ascii="Lato" w:hAnsi="Lato"/>
          <w:sz w:val="20"/>
          <w:szCs w:val="20"/>
        </w:rPr>
        <w:t xml:space="preserve"> miejsce</w:t>
      </w:r>
      <w:r w:rsidRPr="00622398">
        <w:rPr>
          <w:rFonts w:ascii="Lato" w:hAnsi="Lato"/>
          <w:sz w:val="20"/>
          <w:szCs w:val="20"/>
        </w:rPr>
        <w:t xml:space="preserve"> zamieszkania na</w:t>
      </w:r>
      <w:r w:rsidR="009B196F" w:rsidRPr="00622398">
        <w:rPr>
          <w:rFonts w:ascii="Lato" w:hAnsi="Lato"/>
          <w:sz w:val="20"/>
          <w:szCs w:val="20"/>
        </w:rPr>
        <w:t> </w:t>
      </w:r>
      <w:r w:rsidRPr="00622398">
        <w:rPr>
          <w:rFonts w:ascii="Lato" w:hAnsi="Lato"/>
          <w:sz w:val="20"/>
          <w:szCs w:val="20"/>
        </w:rPr>
        <w:t>terytorium Rzeczypospolitej Polskiej</w:t>
      </w:r>
      <w:r w:rsidR="001340CE">
        <w:rPr>
          <w:rFonts w:ascii="Lato" w:hAnsi="Lato"/>
          <w:sz w:val="20"/>
          <w:szCs w:val="20"/>
        </w:rPr>
        <w:t>,</w:t>
      </w:r>
      <w:r w:rsidRPr="00622398">
        <w:rPr>
          <w:rFonts w:ascii="Lato" w:hAnsi="Lato"/>
          <w:sz w:val="20"/>
          <w:szCs w:val="20"/>
        </w:rPr>
        <w:t xml:space="preserve"> które w momencie składania tego wniosku przebywają w kraju,</w:t>
      </w:r>
      <w:r w:rsidR="004813BA" w:rsidRPr="00622398">
        <w:rPr>
          <w:rFonts w:ascii="Lato" w:hAnsi="Lato"/>
          <w:sz w:val="20"/>
          <w:szCs w:val="20"/>
        </w:rPr>
        <w:t xml:space="preserve"> oraz </w:t>
      </w:r>
      <w:r w:rsidRPr="00622398">
        <w:rPr>
          <w:rFonts w:ascii="Lato" w:hAnsi="Lato"/>
          <w:sz w:val="20"/>
          <w:szCs w:val="20"/>
        </w:rPr>
        <w:t>osoby</w:t>
      </w:r>
      <w:r w:rsidR="001340CE">
        <w:rPr>
          <w:rFonts w:ascii="Lato" w:hAnsi="Lato"/>
          <w:sz w:val="20"/>
          <w:szCs w:val="20"/>
        </w:rPr>
        <w:t>,</w:t>
      </w:r>
      <w:r w:rsidRPr="00622398">
        <w:rPr>
          <w:rFonts w:ascii="Lato" w:hAnsi="Lato"/>
          <w:sz w:val="20"/>
          <w:szCs w:val="20"/>
        </w:rPr>
        <w:t xml:space="preserve"> które nie uzyskują dochodu w kwocie nieprzekraczającej kwoty połowy minimalnego wynagrodzenia za pracę</w:t>
      </w:r>
      <w:r w:rsidR="004813BA" w:rsidRPr="00622398">
        <w:rPr>
          <w:rFonts w:ascii="Lato" w:hAnsi="Lato"/>
          <w:sz w:val="20"/>
          <w:szCs w:val="20"/>
        </w:rPr>
        <w:t xml:space="preserve"> i posiadają PESEL</w:t>
      </w:r>
      <w:r w:rsidRPr="00622398">
        <w:rPr>
          <w:rFonts w:ascii="Lato" w:hAnsi="Lato"/>
          <w:sz w:val="20"/>
          <w:szCs w:val="20"/>
        </w:rPr>
        <w:t>. W zakresie sposobu ustalania dochodu będą miały odpowiednie zastosowanie przepis</w:t>
      </w:r>
      <w:r w:rsidR="001340CE">
        <w:rPr>
          <w:rFonts w:ascii="Lato" w:hAnsi="Lato"/>
          <w:sz w:val="20"/>
          <w:szCs w:val="20"/>
        </w:rPr>
        <w:t>y</w:t>
      </w:r>
      <w:r w:rsidRPr="00622398">
        <w:rPr>
          <w:rFonts w:ascii="Lato" w:hAnsi="Lato"/>
          <w:sz w:val="20"/>
          <w:szCs w:val="20"/>
        </w:rPr>
        <w:t xml:space="preserve"> art. 8 ust. 3</w:t>
      </w:r>
      <w:r w:rsidR="001340CE">
        <w:rPr>
          <w:rFonts w:ascii="Lato" w:hAnsi="Lato"/>
          <w:sz w:val="20"/>
          <w:szCs w:val="20"/>
        </w:rPr>
        <w:t>–</w:t>
      </w:r>
      <w:r w:rsidRPr="00622398">
        <w:rPr>
          <w:rFonts w:ascii="Lato" w:hAnsi="Lato"/>
          <w:sz w:val="20"/>
          <w:szCs w:val="20"/>
        </w:rPr>
        <w:t>10 i 13 ustawy z dnia 12 marca 2004 r. o pomocy społecznej.</w:t>
      </w:r>
      <w:r w:rsidR="00FE0820" w:rsidRPr="00622398">
        <w:rPr>
          <w:rFonts w:ascii="Lato" w:hAnsi="Lato"/>
          <w:sz w:val="20"/>
          <w:szCs w:val="20"/>
        </w:rPr>
        <w:t xml:space="preserve"> </w:t>
      </w:r>
      <w:r w:rsidRPr="00622398">
        <w:rPr>
          <w:rFonts w:ascii="Lato" w:hAnsi="Lato"/>
          <w:sz w:val="20"/>
          <w:szCs w:val="20"/>
        </w:rPr>
        <w:t xml:space="preserve">Spełnienie warunków </w:t>
      </w:r>
      <w:r w:rsidR="004813BA" w:rsidRPr="00622398">
        <w:rPr>
          <w:rFonts w:ascii="Lato" w:hAnsi="Lato"/>
          <w:sz w:val="20"/>
          <w:szCs w:val="20"/>
        </w:rPr>
        <w:t xml:space="preserve">niezbędnych do uzyskania ubezpieczenia </w:t>
      </w:r>
      <w:r w:rsidRPr="00622398">
        <w:rPr>
          <w:rFonts w:ascii="Lato" w:hAnsi="Lato"/>
          <w:sz w:val="20"/>
          <w:szCs w:val="20"/>
        </w:rPr>
        <w:t>będzie potwierdzane przez wnioskodawcę poprzez złożenia oświadczenia pod groźbą odpowiedzialności karnej za złożenie fałszywego oświadczenia. Grupa podmiotów uprawnionych do objęcia ubezpieczeniem zdrowotnym na wniosek będzie analogiczna do</w:t>
      </w:r>
      <w:r w:rsidR="00FE0820" w:rsidRPr="00622398">
        <w:rPr>
          <w:rFonts w:ascii="Lato" w:hAnsi="Lato"/>
          <w:sz w:val="20"/>
          <w:szCs w:val="20"/>
        </w:rPr>
        <w:t> </w:t>
      </w:r>
      <w:r w:rsidRPr="00622398">
        <w:rPr>
          <w:rFonts w:ascii="Lato" w:hAnsi="Lato"/>
          <w:sz w:val="20"/>
          <w:szCs w:val="20"/>
        </w:rPr>
        <w:t>grupy osób, które w chwili obecnej są zarejest</w:t>
      </w:r>
      <w:r w:rsidR="00A152D5">
        <w:rPr>
          <w:rFonts w:ascii="Lato" w:hAnsi="Lato"/>
          <w:sz w:val="20"/>
          <w:szCs w:val="20"/>
        </w:rPr>
        <w:t>r</w:t>
      </w:r>
      <w:r w:rsidRPr="00622398">
        <w:rPr>
          <w:rFonts w:ascii="Lato" w:hAnsi="Lato"/>
          <w:sz w:val="20"/>
          <w:szCs w:val="20"/>
        </w:rPr>
        <w:t>owane w urzędach pracy jako osoby bezrobotne bez prawa do zasiłku. Jeżeli w trakcie objęcia ubezpieczeniem zdrowotnym na</w:t>
      </w:r>
      <w:r w:rsidR="00FE0820" w:rsidRPr="00622398">
        <w:rPr>
          <w:rFonts w:ascii="Lato" w:hAnsi="Lato"/>
          <w:sz w:val="20"/>
          <w:szCs w:val="20"/>
        </w:rPr>
        <w:t> </w:t>
      </w:r>
      <w:r w:rsidRPr="00622398">
        <w:rPr>
          <w:rFonts w:ascii="Lato" w:hAnsi="Lato"/>
          <w:sz w:val="20"/>
          <w:szCs w:val="20"/>
        </w:rPr>
        <w:t>wniosek osoba objęta tym ubezpieczeniem przestanie spełniać co najmniej jeden z</w:t>
      </w:r>
      <w:r w:rsidR="00FE0820" w:rsidRPr="00622398">
        <w:rPr>
          <w:rFonts w:ascii="Lato" w:hAnsi="Lato"/>
          <w:sz w:val="20"/>
          <w:szCs w:val="20"/>
        </w:rPr>
        <w:t> </w:t>
      </w:r>
      <w:r w:rsidRPr="00622398">
        <w:rPr>
          <w:rFonts w:ascii="Lato" w:hAnsi="Lato"/>
          <w:sz w:val="20"/>
          <w:szCs w:val="20"/>
        </w:rPr>
        <w:t>warunków uprawniających do ubezpieczenia lub osiągnie miesięczny dochód w kwocie przekraczającej połowę minimalnego wynagrodzenia za pracę</w:t>
      </w:r>
      <w:r w:rsidR="00A152D5">
        <w:rPr>
          <w:rFonts w:ascii="Lato" w:hAnsi="Lato"/>
          <w:sz w:val="20"/>
          <w:szCs w:val="20"/>
        </w:rPr>
        <w:t>,</w:t>
      </w:r>
      <w:r w:rsidRPr="00622398">
        <w:rPr>
          <w:rFonts w:ascii="Lato" w:hAnsi="Lato"/>
          <w:sz w:val="20"/>
          <w:szCs w:val="20"/>
        </w:rPr>
        <w:t xml:space="preserve"> będzie ona obowiązana do</w:t>
      </w:r>
      <w:r w:rsidR="00FE0820" w:rsidRPr="00622398">
        <w:rPr>
          <w:rFonts w:ascii="Lato" w:hAnsi="Lato"/>
          <w:sz w:val="20"/>
          <w:szCs w:val="20"/>
        </w:rPr>
        <w:t> </w:t>
      </w:r>
      <w:r w:rsidRPr="00622398">
        <w:rPr>
          <w:rFonts w:ascii="Lato" w:hAnsi="Lato"/>
          <w:sz w:val="20"/>
          <w:szCs w:val="20"/>
        </w:rPr>
        <w:t xml:space="preserve">złożenia nie później niż w terminie 14 dni od dnia zaistnienia tych okoliczności do Zakładu Ubezpieczeń Społecznych informacji o zaprzestaniu spełniania warunków do </w:t>
      </w:r>
      <w:r w:rsidRPr="00622398">
        <w:rPr>
          <w:rFonts w:ascii="Lato" w:hAnsi="Lato"/>
          <w:sz w:val="20"/>
          <w:szCs w:val="20"/>
        </w:rPr>
        <w:lastRenderedPageBreak/>
        <w:t>objęcia ubezpieczeniem zdrowotnym na wniosek. Zatem bezrobotni niemający prawa do zasiłku będą mieć jedynie możliwość ubezpieczenia się dobrowolnie na zasadach ogólnych określonych w art. 68 ustawy o świadczeniach opieki zdrowotnej finansowanych ze środków publicznych, przy czym podstawą wymiaru składki będzie kwota nie niższa od przeciętnego wynagrodzenia (art. 68 ust. 4 pkt 1 tej ustawy). Będą oni mogli zostać objęci projektowanym ubezpieczeniem na wniosek. Dlatego nie ma potrzeby określenia podstawy wymiaru składki ubezpieczenia zdrowotnego dla bezrobotnych bez prawa do zasiłku. Złoż</w:t>
      </w:r>
      <w:r w:rsidR="006525FD" w:rsidRPr="00622398">
        <w:rPr>
          <w:rFonts w:ascii="Lato" w:hAnsi="Lato"/>
          <w:sz w:val="20"/>
          <w:szCs w:val="20"/>
        </w:rPr>
        <w:t>enie</w:t>
      </w:r>
      <w:r w:rsidRPr="00622398">
        <w:rPr>
          <w:rFonts w:ascii="Lato" w:hAnsi="Lato"/>
          <w:sz w:val="20"/>
          <w:szCs w:val="20"/>
        </w:rPr>
        <w:t xml:space="preserve"> wniosku nie</w:t>
      </w:r>
      <w:r w:rsidR="00FE0820" w:rsidRPr="00622398">
        <w:rPr>
          <w:rFonts w:ascii="Lato" w:hAnsi="Lato"/>
          <w:sz w:val="20"/>
          <w:szCs w:val="20"/>
        </w:rPr>
        <w:t> </w:t>
      </w:r>
      <w:r w:rsidRPr="00622398">
        <w:rPr>
          <w:rFonts w:ascii="Lato" w:hAnsi="Lato"/>
          <w:sz w:val="20"/>
          <w:szCs w:val="20"/>
        </w:rPr>
        <w:t>będzie wiązał</w:t>
      </w:r>
      <w:r w:rsidR="004813BA" w:rsidRPr="00622398">
        <w:rPr>
          <w:rFonts w:ascii="Lato" w:hAnsi="Lato"/>
          <w:sz w:val="20"/>
          <w:szCs w:val="20"/>
        </w:rPr>
        <w:t>o</w:t>
      </w:r>
      <w:r w:rsidRPr="00622398">
        <w:rPr>
          <w:rFonts w:ascii="Lato" w:hAnsi="Lato"/>
          <w:sz w:val="20"/>
          <w:szCs w:val="20"/>
        </w:rPr>
        <w:t xml:space="preserve"> się z poniesieniem przez wnioskodawców dodatkowych kosztów, a tym samym nie zostaną pozbawieni </w:t>
      </w:r>
      <w:r w:rsidR="004813BA" w:rsidRPr="00622398">
        <w:rPr>
          <w:rFonts w:ascii="Lato" w:hAnsi="Lato"/>
          <w:sz w:val="20"/>
          <w:szCs w:val="20"/>
        </w:rPr>
        <w:t xml:space="preserve">oni </w:t>
      </w:r>
      <w:r w:rsidRPr="00622398">
        <w:rPr>
          <w:rFonts w:ascii="Lato" w:hAnsi="Lato"/>
          <w:sz w:val="20"/>
          <w:szCs w:val="20"/>
        </w:rPr>
        <w:t>opieki zdrowotnej, którą gwarantuje art. 68 Konstytucji RP.</w:t>
      </w:r>
    </w:p>
    <w:p w14:paraId="4F16B074" w14:textId="77777777" w:rsidR="004813BA" w:rsidRPr="00622398" w:rsidRDefault="004813BA" w:rsidP="00622398">
      <w:pPr>
        <w:spacing w:before="120" w:after="0" w:line="240" w:lineRule="atLeast"/>
        <w:ind w:left="357"/>
        <w:jc w:val="both"/>
        <w:rPr>
          <w:rFonts w:ascii="Lato" w:hAnsi="Lato"/>
          <w:sz w:val="20"/>
          <w:szCs w:val="20"/>
        </w:rPr>
      </w:pPr>
    </w:p>
    <w:p w14:paraId="2D4AB5EB" w14:textId="489C3842" w:rsidR="009F6493" w:rsidRPr="00622398" w:rsidRDefault="009F6493" w:rsidP="00622398">
      <w:pPr>
        <w:pStyle w:val="Akapitzlist"/>
        <w:numPr>
          <w:ilvl w:val="0"/>
          <w:numId w:val="1"/>
        </w:numPr>
        <w:spacing w:before="120" w:after="0" w:line="240" w:lineRule="atLeast"/>
        <w:ind w:left="284"/>
        <w:contextualSpacing w:val="0"/>
        <w:jc w:val="both"/>
        <w:rPr>
          <w:rFonts w:ascii="Lato" w:hAnsi="Lato"/>
          <w:sz w:val="20"/>
          <w:szCs w:val="20"/>
        </w:rPr>
      </w:pPr>
      <w:r w:rsidRPr="00622398">
        <w:rPr>
          <w:rFonts w:ascii="Lato" w:hAnsi="Lato"/>
          <w:b/>
          <w:bCs/>
          <w:sz w:val="20"/>
          <w:szCs w:val="20"/>
        </w:rPr>
        <w:t xml:space="preserve">Uwaga dotycząca </w:t>
      </w:r>
      <w:r w:rsidR="005359C7" w:rsidRPr="00622398">
        <w:rPr>
          <w:rFonts w:ascii="Lato" w:hAnsi="Lato"/>
          <w:b/>
          <w:bCs/>
          <w:sz w:val="20"/>
          <w:szCs w:val="20"/>
        </w:rPr>
        <w:t>wykluczenia się ust. 1 i 2 dawnego art. art. 425</w:t>
      </w:r>
      <w:r w:rsidR="004E28EC" w:rsidRPr="00622398">
        <w:rPr>
          <w:rFonts w:ascii="Lato" w:hAnsi="Lato"/>
          <w:b/>
          <w:bCs/>
          <w:sz w:val="20"/>
          <w:szCs w:val="20"/>
        </w:rPr>
        <w:t xml:space="preserve"> p</w:t>
      </w:r>
      <w:r w:rsidR="005359C7" w:rsidRPr="00622398">
        <w:rPr>
          <w:rFonts w:ascii="Lato" w:hAnsi="Lato"/>
          <w:b/>
          <w:bCs/>
          <w:sz w:val="20"/>
          <w:szCs w:val="20"/>
        </w:rPr>
        <w:t xml:space="preserve">rojektu (obecnie </w:t>
      </w:r>
      <w:r w:rsidR="004B4FB1" w:rsidRPr="00622398">
        <w:rPr>
          <w:rFonts w:ascii="Lato" w:hAnsi="Lato"/>
          <w:b/>
          <w:bCs/>
          <w:sz w:val="20"/>
          <w:szCs w:val="20"/>
        </w:rPr>
        <w:t>art. 442)</w:t>
      </w:r>
    </w:p>
    <w:p w14:paraId="6C64085C" w14:textId="002141CD" w:rsidR="000D5857" w:rsidRPr="00622398" w:rsidRDefault="00036578" w:rsidP="00622398">
      <w:pPr>
        <w:spacing w:before="120" w:after="0" w:line="240" w:lineRule="atLeast"/>
        <w:ind w:left="360"/>
        <w:jc w:val="both"/>
        <w:rPr>
          <w:rFonts w:ascii="Lato" w:hAnsi="Lato"/>
          <w:sz w:val="20"/>
          <w:szCs w:val="20"/>
        </w:rPr>
      </w:pPr>
      <w:r w:rsidRPr="00622398">
        <w:rPr>
          <w:rFonts w:ascii="Lato" w:hAnsi="Lato"/>
          <w:sz w:val="20"/>
          <w:szCs w:val="20"/>
        </w:rPr>
        <w:t>Przepisy art. 442 nie wykluczają się, gdyż odnoszą się do innego rodzaju usług świadczonych przez agencje. Przepis art. 442 ust. 1 dotyczy wpisów do rejestru podmiotów prowadzących agencje zatrudnienia w zakresie pośrednictwa pracy albo pracy tymczasowej. Natomiast przepisy art. 442 ust. 2 dotyczą usług związanych ze świadczeniem doradztwa personalnego i poradnictwa zawodowego</w:t>
      </w:r>
      <w:r w:rsidR="00667334" w:rsidRPr="00622398">
        <w:rPr>
          <w:rFonts w:ascii="Lato" w:hAnsi="Lato"/>
          <w:sz w:val="20"/>
          <w:szCs w:val="20"/>
        </w:rPr>
        <w:t>.</w:t>
      </w:r>
    </w:p>
    <w:p w14:paraId="1EFCAEC0" w14:textId="78995671" w:rsidR="004B4FB1" w:rsidRPr="00622398" w:rsidRDefault="004B4FB1" w:rsidP="00622398">
      <w:pPr>
        <w:spacing w:before="120" w:after="0" w:line="240" w:lineRule="atLeast"/>
        <w:jc w:val="both"/>
        <w:rPr>
          <w:rFonts w:ascii="Lato" w:hAnsi="Lato"/>
          <w:sz w:val="20"/>
          <w:szCs w:val="20"/>
        </w:rPr>
      </w:pPr>
    </w:p>
    <w:p w14:paraId="4BA17941" w14:textId="5492CC5B" w:rsidR="006226B3" w:rsidRPr="00622398" w:rsidRDefault="00A152D5" w:rsidP="00622398">
      <w:pPr>
        <w:pStyle w:val="Akapitzlist"/>
        <w:numPr>
          <w:ilvl w:val="0"/>
          <w:numId w:val="1"/>
        </w:numPr>
        <w:spacing w:before="120" w:after="0" w:line="240" w:lineRule="atLeast"/>
        <w:ind w:left="284"/>
        <w:contextualSpacing w:val="0"/>
        <w:jc w:val="both"/>
        <w:rPr>
          <w:rFonts w:ascii="Lato" w:hAnsi="Lato"/>
          <w:b/>
          <w:sz w:val="20"/>
          <w:szCs w:val="20"/>
        </w:rPr>
      </w:pPr>
      <w:r>
        <w:rPr>
          <w:rFonts w:ascii="Lato" w:hAnsi="Lato"/>
          <w:b/>
          <w:sz w:val="20"/>
          <w:szCs w:val="20"/>
        </w:rPr>
        <w:t>U</w:t>
      </w:r>
      <w:r w:rsidRPr="00622398">
        <w:rPr>
          <w:rFonts w:ascii="Lato" w:hAnsi="Lato"/>
          <w:b/>
          <w:sz w:val="20"/>
          <w:szCs w:val="20"/>
        </w:rPr>
        <w:t xml:space="preserve">waga </w:t>
      </w:r>
      <w:r w:rsidR="006226B3" w:rsidRPr="00622398">
        <w:rPr>
          <w:rFonts w:ascii="Lato" w:hAnsi="Lato"/>
          <w:b/>
          <w:sz w:val="20"/>
          <w:szCs w:val="20"/>
        </w:rPr>
        <w:t xml:space="preserve">dotycząca doprecyzowania przepisu dotyczącego ukarania bezrobotnego, który nie powiadomił powiatowego urzędu pracy o podjęciu zatrudnienia, innej pracy zarobkowej lub działalności gospodarczej </w:t>
      </w:r>
    </w:p>
    <w:p w14:paraId="12F39036" w14:textId="4985507D" w:rsidR="006226B3" w:rsidRPr="00622398" w:rsidRDefault="006226B3" w:rsidP="00622398">
      <w:pPr>
        <w:pStyle w:val="Akapitzlist"/>
        <w:spacing w:before="120" w:after="0" w:line="240" w:lineRule="atLeast"/>
        <w:ind w:left="360"/>
        <w:contextualSpacing w:val="0"/>
        <w:jc w:val="both"/>
        <w:rPr>
          <w:rFonts w:ascii="Lato" w:hAnsi="Lato"/>
          <w:sz w:val="20"/>
          <w:szCs w:val="20"/>
        </w:rPr>
      </w:pPr>
      <w:r w:rsidRPr="00622398">
        <w:rPr>
          <w:rFonts w:ascii="Lato" w:hAnsi="Lato"/>
          <w:sz w:val="20"/>
          <w:szCs w:val="20"/>
        </w:rPr>
        <w:t xml:space="preserve">Zrezygnowano z karania bezrobotnego za niedopełnienie obowiązku powiadomienia powiatowego urzędy pracy o podjęciu pracy.  </w:t>
      </w:r>
    </w:p>
    <w:p w14:paraId="1AA48E60" w14:textId="74BE3B2F" w:rsidR="004813BA" w:rsidRPr="00622398" w:rsidRDefault="006226B3" w:rsidP="00622398">
      <w:pPr>
        <w:pStyle w:val="Akapitzlist"/>
        <w:spacing w:before="120" w:after="0" w:line="240" w:lineRule="atLeast"/>
        <w:ind w:left="360"/>
        <w:contextualSpacing w:val="0"/>
        <w:jc w:val="both"/>
        <w:rPr>
          <w:rFonts w:ascii="Lato" w:hAnsi="Lato"/>
          <w:sz w:val="20"/>
          <w:szCs w:val="20"/>
        </w:rPr>
      </w:pPr>
      <w:r w:rsidRPr="00622398">
        <w:rPr>
          <w:rFonts w:ascii="Lato" w:hAnsi="Lato"/>
          <w:sz w:val="20"/>
          <w:szCs w:val="20"/>
        </w:rPr>
        <w:t>Ze „Sprawozdania z działalności Państwowej Inspekcji Pracy za 2019r.” wynika, że „utrzymała się tendencja spadkowa w zakresie liczby stwierdzonych przypadków podjęcia przez bezrobotnych zatrudnienia, innej pracy zarobkowej lub działalności bez powiadomienia o tym właściwego powiatowego urzędu pracy. Wykazano, że w 2019 r. obowiązku zawiadomienia PUP nie dopełniło 356 osób (w 2018 r. – 448, w 2017 r. – 778). Przypadki takie najczęściej ujawniano w województwach: podkarpackim – 81, lubelskim – 47 i śląskim – 46. W roku sprawozdawczym (2020 r.) „obowiązku powiadomienia PUP nie dopełniły 182 osoby</w:t>
      </w:r>
      <w:r w:rsidR="00C449E7" w:rsidRPr="00622398">
        <w:rPr>
          <w:rFonts w:ascii="Lato" w:hAnsi="Lato"/>
          <w:sz w:val="20"/>
          <w:szCs w:val="20"/>
        </w:rPr>
        <w:t xml:space="preserve">. </w:t>
      </w:r>
      <w:r w:rsidRPr="00622398">
        <w:rPr>
          <w:rFonts w:ascii="Lato" w:hAnsi="Lato"/>
          <w:sz w:val="20"/>
          <w:szCs w:val="20"/>
        </w:rPr>
        <w:t>Nieprawidłowości w tym zakresie najczęściej ujawniano w branżach: budownictwo (20,3% przypadków), przetwórstwo przemysłowe (19,7%) oraz handel i naprawy (18,6%). Jednocześnie ze „Sprawozdania z działalności Państwowej Inspe</w:t>
      </w:r>
      <w:r w:rsidR="00C449E7" w:rsidRPr="00622398">
        <w:rPr>
          <w:rFonts w:ascii="Lato" w:hAnsi="Lato"/>
          <w:sz w:val="20"/>
          <w:szCs w:val="20"/>
        </w:rPr>
        <w:t xml:space="preserve">kcji Pracy za 2021” wynika, że </w:t>
      </w:r>
      <w:r w:rsidRPr="00622398">
        <w:rPr>
          <w:rFonts w:ascii="Lato" w:hAnsi="Lato"/>
          <w:sz w:val="20"/>
          <w:szCs w:val="20"/>
        </w:rPr>
        <w:t xml:space="preserve">w grupie bezrobotnych, którzy nie dopełniają obowiązku wyrejestrowania z PUP, </w:t>
      </w:r>
      <w:r w:rsidR="00C449E7" w:rsidRPr="00622398">
        <w:rPr>
          <w:rFonts w:ascii="Lato" w:hAnsi="Lato"/>
          <w:sz w:val="20"/>
          <w:szCs w:val="20"/>
        </w:rPr>
        <w:t xml:space="preserve">przeważa </w:t>
      </w:r>
      <w:r w:rsidRPr="00622398">
        <w:rPr>
          <w:rFonts w:ascii="Lato" w:hAnsi="Lato"/>
          <w:sz w:val="20"/>
          <w:szCs w:val="20"/>
        </w:rPr>
        <w:t>chęć uzyskania dodatkowych przychodów bez utraty wsparcia finansowego z urzędu pracy. W przypadku niepobierania zasiłku przyjęciu oferty pracy „na czarno” sprzyja gwarantowane bezrobotnemu prawo do ubezpieczenia zdrowotnego i możliwość korzystania z</w:t>
      </w:r>
      <w:r w:rsidR="00C449E7" w:rsidRPr="00622398">
        <w:rPr>
          <w:rFonts w:ascii="Lato" w:hAnsi="Lato"/>
          <w:sz w:val="20"/>
          <w:szCs w:val="20"/>
        </w:rPr>
        <w:t xml:space="preserve"> podstawowej opieki medycznej</w:t>
      </w:r>
      <w:r w:rsidRPr="00622398">
        <w:rPr>
          <w:rFonts w:ascii="Lato" w:hAnsi="Lato"/>
          <w:sz w:val="20"/>
          <w:szCs w:val="20"/>
        </w:rPr>
        <w:t xml:space="preserve">. </w:t>
      </w:r>
    </w:p>
    <w:p w14:paraId="55021FEE" w14:textId="7FB82EE7" w:rsidR="00C449E7" w:rsidRPr="00622398" w:rsidRDefault="006226B3" w:rsidP="00622398">
      <w:pPr>
        <w:pStyle w:val="Akapitzlist"/>
        <w:spacing w:before="120" w:after="0" w:line="240" w:lineRule="atLeast"/>
        <w:ind w:left="360"/>
        <w:contextualSpacing w:val="0"/>
        <w:jc w:val="both"/>
        <w:rPr>
          <w:rFonts w:ascii="Lato" w:hAnsi="Lato"/>
          <w:sz w:val="20"/>
          <w:szCs w:val="20"/>
        </w:rPr>
      </w:pPr>
      <w:r w:rsidRPr="00622398">
        <w:rPr>
          <w:rFonts w:ascii="Lato" w:hAnsi="Lato"/>
          <w:sz w:val="20"/>
          <w:szCs w:val="20"/>
        </w:rPr>
        <w:t xml:space="preserve">W związku z oddzieleniem składki zdrowotnej od ubezpieczenia zdrowotnego klientami PUP będą osoby zainteresowane podjęciem pracy. Zatem nie będzie już problemu </w:t>
      </w:r>
      <w:r w:rsidR="00A152D5" w:rsidRPr="00622398">
        <w:rPr>
          <w:rFonts w:ascii="Lato" w:hAnsi="Lato"/>
          <w:sz w:val="20"/>
          <w:szCs w:val="20"/>
        </w:rPr>
        <w:t>przyjęci</w:t>
      </w:r>
      <w:r w:rsidR="00A152D5">
        <w:rPr>
          <w:rFonts w:ascii="Lato" w:hAnsi="Lato"/>
          <w:sz w:val="20"/>
          <w:szCs w:val="20"/>
        </w:rPr>
        <w:t>a</w:t>
      </w:r>
      <w:r w:rsidR="00A152D5" w:rsidRPr="00622398">
        <w:rPr>
          <w:rFonts w:ascii="Lato" w:hAnsi="Lato"/>
          <w:sz w:val="20"/>
          <w:szCs w:val="20"/>
        </w:rPr>
        <w:t xml:space="preserve"> </w:t>
      </w:r>
      <w:r w:rsidRPr="00622398">
        <w:rPr>
          <w:rFonts w:ascii="Lato" w:hAnsi="Lato"/>
          <w:sz w:val="20"/>
          <w:szCs w:val="20"/>
        </w:rPr>
        <w:t>oferty pracy „na czarno”, na który w swoim sprawozdaniu wskazywała Państwowa Inspekcja Pracy. Dlatego też zrezygnowano z kary grzywny za niepowiadomienie przez bezrobotnego właściwego powiatowego urzędu pracy o podjęciu przez niego zatrudnienia, innej pracy zarobkowe</w:t>
      </w:r>
      <w:r w:rsidR="00C449E7" w:rsidRPr="00622398">
        <w:rPr>
          <w:rFonts w:ascii="Lato" w:hAnsi="Lato"/>
          <w:sz w:val="20"/>
          <w:szCs w:val="20"/>
        </w:rPr>
        <w:t>j lub działalności gospodarczej.</w:t>
      </w:r>
    </w:p>
    <w:p w14:paraId="7B560404" w14:textId="77777777" w:rsidR="0059334E" w:rsidRPr="00622398" w:rsidRDefault="0059334E" w:rsidP="00622398">
      <w:pPr>
        <w:pStyle w:val="Akapitzlist"/>
        <w:spacing w:before="120" w:after="0" w:line="240" w:lineRule="atLeast"/>
        <w:ind w:left="360"/>
        <w:contextualSpacing w:val="0"/>
        <w:jc w:val="both"/>
        <w:rPr>
          <w:rFonts w:ascii="Lato" w:hAnsi="Lato"/>
          <w:sz w:val="20"/>
          <w:szCs w:val="20"/>
        </w:rPr>
      </w:pPr>
    </w:p>
    <w:p w14:paraId="6D7FD3BE" w14:textId="57EC4CC7" w:rsidR="0059334E" w:rsidRPr="00622398" w:rsidRDefault="0059334E" w:rsidP="00622398">
      <w:pPr>
        <w:pStyle w:val="Akapitzlist"/>
        <w:numPr>
          <w:ilvl w:val="0"/>
          <w:numId w:val="1"/>
        </w:numPr>
        <w:spacing w:before="120" w:after="0" w:line="240" w:lineRule="auto"/>
        <w:ind w:left="284"/>
        <w:contextualSpacing w:val="0"/>
        <w:jc w:val="both"/>
        <w:rPr>
          <w:rFonts w:ascii="Lato" w:hAnsi="Lato"/>
          <w:b/>
          <w:bCs/>
          <w:sz w:val="20"/>
          <w:szCs w:val="20"/>
        </w:rPr>
      </w:pPr>
      <w:r w:rsidRPr="00622398">
        <w:rPr>
          <w:rFonts w:ascii="Lato" w:hAnsi="Lato"/>
          <w:b/>
          <w:bCs/>
          <w:sz w:val="20"/>
          <w:szCs w:val="20"/>
        </w:rPr>
        <w:lastRenderedPageBreak/>
        <w:t>Uwaga dotycząca zmiany ustawy z dnia 13 października 1998 r. o systemie ubezpieczeń społecznych, jako niezwiązana z materią p</w:t>
      </w:r>
      <w:r w:rsidR="00200124" w:rsidRPr="00622398">
        <w:rPr>
          <w:rFonts w:ascii="Lato" w:hAnsi="Lato"/>
          <w:b/>
          <w:bCs/>
          <w:sz w:val="20"/>
          <w:szCs w:val="20"/>
        </w:rPr>
        <w:t>rojektu (obecnie art. 384 projektu)</w:t>
      </w:r>
    </w:p>
    <w:p w14:paraId="38FE7DA1" w14:textId="7FACD2CC" w:rsidR="0059334E" w:rsidRPr="00622398" w:rsidRDefault="00200124" w:rsidP="00622398">
      <w:pPr>
        <w:pStyle w:val="Akapitzlist"/>
        <w:autoSpaceDE w:val="0"/>
        <w:autoSpaceDN w:val="0"/>
        <w:adjustRightInd w:val="0"/>
        <w:spacing w:before="120" w:after="0" w:line="240" w:lineRule="auto"/>
        <w:ind w:left="360"/>
        <w:contextualSpacing w:val="0"/>
        <w:jc w:val="both"/>
        <w:rPr>
          <w:rFonts w:ascii="Lato" w:hAnsi="Lato" w:cs="Times New Roman"/>
          <w:color w:val="000000"/>
          <w:sz w:val="20"/>
          <w:szCs w:val="20"/>
        </w:rPr>
      </w:pPr>
      <w:r w:rsidRPr="00622398">
        <w:rPr>
          <w:rFonts w:ascii="Lato" w:hAnsi="Lato" w:cs="Times New Roman"/>
          <w:color w:val="000000"/>
          <w:sz w:val="20"/>
          <w:szCs w:val="20"/>
        </w:rPr>
        <w:t xml:space="preserve">Należy zauważyć, że projektowane zmiany wynikają ze zmian zaproponowanych w projekcie ustawy o aktywności zawodowej. </w:t>
      </w:r>
      <w:r w:rsidR="0099286D" w:rsidRPr="00622398">
        <w:rPr>
          <w:rFonts w:ascii="Lato" w:hAnsi="Lato" w:cs="Times New Roman"/>
          <w:color w:val="000000"/>
          <w:sz w:val="20"/>
          <w:szCs w:val="20"/>
        </w:rPr>
        <w:t>W</w:t>
      </w:r>
      <w:r w:rsidRPr="00622398">
        <w:rPr>
          <w:rFonts w:ascii="Lato" w:hAnsi="Lato" w:cs="Times New Roman"/>
          <w:color w:val="000000"/>
          <w:sz w:val="20"/>
          <w:szCs w:val="20"/>
        </w:rPr>
        <w:t xml:space="preserve"> projektowanym </w:t>
      </w:r>
      <w:r w:rsidR="0059334E" w:rsidRPr="00622398">
        <w:rPr>
          <w:rFonts w:ascii="Lato" w:hAnsi="Lato" w:cs="Times New Roman"/>
          <w:color w:val="000000"/>
          <w:sz w:val="20"/>
          <w:szCs w:val="20"/>
        </w:rPr>
        <w:t>art. 384 dokonano następujących zmian w ustawie z dnia 13 października 1998 r. o systemie ubezpieczeń społecznych:</w:t>
      </w:r>
    </w:p>
    <w:p w14:paraId="16266B7F" w14:textId="47168D15" w:rsidR="0059334E" w:rsidRPr="00622398" w:rsidRDefault="0059334E" w:rsidP="006A4893">
      <w:pPr>
        <w:pStyle w:val="Akapitzlist"/>
        <w:numPr>
          <w:ilvl w:val="0"/>
          <w:numId w:val="12"/>
        </w:numPr>
        <w:autoSpaceDE w:val="0"/>
        <w:autoSpaceDN w:val="0"/>
        <w:adjustRightInd w:val="0"/>
        <w:spacing w:before="120" w:after="0" w:line="240" w:lineRule="auto"/>
        <w:ind w:left="709"/>
        <w:contextualSpacing w:val="0"/>
        <w:jc w:val="both"/>
        <w:rPr>
          <w:rFonts w:ascii="Lato" w:hAnsi="Lato" w:cs="Times New Roman"/>
          <w:color w:val="000000"/>
          <w:sz w:val="20"/>
          <w:szCs w:val="20"/>
        </w:rPr>
      </w:pPr>
      <w:r w:rsidRPr="00622398">
        <w:rPr>
          <w:rFonts w:ascii="Lato" w:hAnsi="Lato" w:cs="Times New Roman"/>
          <w:color w:val="000000"/>
          <w:sz w:val="20"/>
          <w:szCs w:val="20"/>
        </w:rPr>
        <w:t>w art. 4 pkt 2 uchylono lit. ł</w:t>
      </w:r>
      <w:r w:rsidR="00FA0E4A">
        <w:rPr>
          <w:rFonts w:ascii="Lato" w:hAnsi="Lato" w:cs="Times New Roman"/>
          <w:color w:val="000000"/>
          <w:sz w:val="20"/>
          <w:szCs w:val="20"/>
        </w:rPr>
        <w:t>;</w:t>
      </w:r>
      <w:r w:rsidRPr="00622398">
        <w:rPr>
          <w:rFonts w:ascii="Lato" w:hAnsi="Lato" w:cs="Times New Roman"/>
          <w:color w:val="000000"/>
          <w:sz w:val="20"/>
          <w:szCs w:val="20"/>
        </w:rPr>
        <w:t xml:space="preserve"> </w:t>
      </w:r>
      <w:r w:rsidR="00FA0E4A">
        <w:rPr>
          <w:rFonts w:ascii="Lato" w:hAnsi="Lato" w:cs="Times New Roman"/>
          <w:color w:val="000000"/>
          <w:sz w:val="20"/>
          <w:szCs w:val="20"/>
        </w:rPr>
        <w:t>z</w:t>
      </w:r>
      <w:r w:rsidR="00FA0E4A" w:rsidRPr="00622398">
        <w:rPr>
          <w:rFonts w:ascii="Lato" w:hAnsi="Lato" w:cs="Times New Roman"/>
          <w:color w:val="000000"/>
          <w:sz w:val="20"/>
          <w:szCs w:val="20"/>
        </w:rPr>
        <w:t xml:space="preserve">miana </w:t>
      </w:r>
      <w:r w:rsidRPr="00622398">
        <w:rPr>
          <w:rFonts w:ascii="Lato" w:hAnsi="Lato" w:cs="Times New Roman"/>
          <w:color w:val="000000"/>
          <w:sz w:val="20"/>
          <w:szCs w:val="20"/>
        </w:rPr>
        <w:t>wynika z faktu, iż zgodnie z proponowanymi przepisami osoba w trakcie studiów podyplomowych nie pobiera stypendium</w:t>
      </w:r>
      <w:r w:rsidR="00FA0E4A">
        <w:rPr>
          <w:rFonts w:ascii="Lato" w:hAnsi="Lato" w:cs="Times New Roman"/>
          <w:color w:val="000000"/>
          <w:sz w:val="20"/>
          <w:szCs w:val="20"/>
        </w:rPr>
        <w:t>,</w:t>
      </w:r>
    </w:p>
    <w:p w14:paraId="5AF6B117" w14:textId="065D6152" w:rsidR="0059334E" w:rsidRPr="00622398" w:rsidRDefault="0059334E" w:rsidP="006A4893">
      <w:pPr>
        <w:pStyle w:val="Akapitzlist"/>
        <w:numPr>
          <w:ilvl w:val="0"/>
          <w:numId w:val="12"/>
        </w:numPr>
        <w:autoSpaceDE w:val="0"/>
        <w:autoSpaceDN w:val="0"/>
        <w:adjustRightInd w:val="0"/>
        <w:spacing w:before="120" w:after="0" w:line="240" w:lineRule="auto"/>
        <w:ind w:left="709"/>
        <w:contextualSpacing w:val="0"/>
        <w:jc w:val="both"/>
        <w:rPr>
          <w:rFonts w:ascii="Lato" w:hAnsi="Lato" w:cs="Times New Roman"/>
          <w:color w:val="000000"/>
          <w:sz w:val="20"/>
          <w:szCs w:val="20"/>
        </w:rPr>
      </w:pPr>
      <w:r w:rsidRPr="00622398">
        <w:rPr>
          <w:rFonts w:ascii="Lato" w:hAnsi="Lato" w:cs="Times New Roman"/>
          <w:color w:val="000000"/>
          <w:sz w:val="20"/>
          <w:szCs w:val="20"/>
        </w:rPr>
        <w:t>w art. 6 ust. 1 nadano nowe brzmienie pkt 9</w:t>
      </w:r>
      <w:r w:rsidR="00FA0E4A">
        <w:rPr>
          <w:rFonts w:ascii="Lato" w:hAnsi="Lato" w:cs="Times New Roman"/>
          <w:color w:val="000000"/>
          <w:sz w:val="20"/>
          <w:szCs w:val="20"/>
        </w:rPr>
        <w:t>;</w:t>
      </w:r>
      <w:r w:rsidRPr="00622398">
        <w:rPr>
          <w:rFonts w:ascii="Lato" w:hAnsi="Lato" w:cs="Times New Roman"/>
          <w:color w:val="000000"/>
          <w:sz w:val="20"/>
          <w:szCs w:val="20"/>
        </w:rPr>
        <w:t xml:space="preserve"> </w:t>
      </w:r>
      <w:r w:rsidR="00FA0E4A">
        <w:rPr>
          <w:rFonts w:ascii="Lato" w:hAnsi="Lato" w:cs="Times New Roman"/>
          <w:color w:val="000000"/>
          <w:sz w:val="20"/>
          <w:szCs w:val="20"/>
        </w:rPr>
        <w:t>z</w:t>
      </w:r>
      <w:r w:rsidR="00FA0E4A" w:rsidRPr="00622398">
        <w:rPr>
          <w:rFonts w:ascii="Lato" w:hAnsi="Lato" w:cs="Times New Roman"/>
          <w:color w:val="000000"/>
          <w:sz w:val="20"/>
          <w:szCs w:val="20"/>
        </w:rPr>
        <w:t xml:space="preserve">miana </w:t>
      </w:r>
      <w:r w:rsidRPr="00622398">
        <w:rPr>
          <w:rFonts w:ascii="Lato" w:hAnsi="Lato" w:cs="Times New Roman"/>
          <w:color w:val="000000"/>
          <w:sz w:val="20"/>
          <w:szCs w:val="20"/>
        </w:rPr>
        <w:t>wynika z konieczności dostosowania przepisów do nowych form pomocy</w:t>
      </w:r>
      <w:r w:rsidR="00200124" w:rsidRPr="00622398">
        <w:rPr>
          <w:rFonts w:ascii="Lato" w:hAnsi="Lato" w:cs="Times New Roman"/>
          <w:color w:val="000000"/>
          <w:sz w:val="20"/>
          <w:szCs w:val="20"/>
        </w:rPr>
        <w:t xml:space="preserve"> wprowadzanych </w:t>
      </w:r>
      <w:r w:rsidR="007772F2" w:rsidRPr="00622398">
        <w:rPr>
          <w:rFonts w:ascii="Lato" w:hAnsi="Lato" w:cs="Times New Roman"/>
          <w:color w:val="000000"/>
          <w:sz w:val="20"/>
          <w:szCs w:val="20"/>
        </w:rPr>
        <w:t>projektem</w:t>
      </w:r>
      <w:r w:rsidR="00200124" w:rsidRPr="00622398">
        <w:rPr>
          <w:rFonts w:ascii="Lato" w:hAnsi="Lato" w:cs="Times New Roman"/>
          <w:color w:val="000000"/>
          <w:sz w:val="20"/>
          <w:szCs w:val="20"/>
        </w:rPr>
        <w:t xml:space="preserve"> ustawy</w:t>
      </w:r>
      <w:r w:rsidRPr="00622398">
        <w:rPr>
          <w:rFonts w:ascii="Lato" w:hAnsi="Lato" w:cs="Times New Roman"/>
          <w:color w:val="000000"/>
          <w:sz w:val="20"/>
          <w:szCs w:val="20"/>
        </w:rPr>
        <w:t xml:space="preserve"> i likwidacji już nieistniejących, </w:t>
      </w:r>
    </w:p>
    <w:p w14:paraId="44F4A3E9" w14:textId="7908A477" w:rsidR="0059334E" w:rsidRPr="00622398" w:rsidRDefault="0059334E" w:rsidP="006A4893">
      <w:pPr>
        <w:pStyle w:val="Akapitzlist"/>
        <w:numPr>
          <w:ilvl w:val="0"/>
          <w:numId w:val="12"/>
        </w:numPr>
        <w:autoSpaceDE w:val="0"/>
        <w:autoSpaceDN w:val="0"/>
        <w:adjustRightInd w:val="0"/>
        <w:spacing w:before="120" w:after="0" w:line="240" w:lineRule="auto"/>
        <w:ind w:left="709"/>
        <w:contextualSpacing w:val="0"/>
        <w:jc w:val="both"/>
        <w:rPr>
          <w:rFonts w:ascii="Lato" w:hAnsi="Lato" w:cs="Times New Roman"/>
          <w:color w:val="000000"/>
          <w:sz w:val="20"/>
          <w:szCs w:val="20"/>
        </w:rPr>
      </w:pPr>
      <w:r w:rsidRPr="00622398">
        <w:rPr>
          <w:rFonts w:ascii="Lato" w:hAnsi="Lato" w:cs="Times New Roman"/>
          <w:color w:val="000000"/>
          <w:sz w:val="20"/>
          <w:szCs w:val="20"/>
        </w:rPr>
        <w:t>w art. 6 ust. 1 uchylono pkt 9b</w:t>
      </w:r>
      <w:r w:rsidR="00FA0E4A">
        <w:rPr>
          <w:rFonts w:ascii="Lato" w:hAnsi="Lato" w:cs="Times New Roman"/>
          <w:color w:val="000000"/>
          <w:sz w:val="20"/>
          <w:szCs w:val="20"/>
        </w:rPr>
        <w:t>;</w:t>
      </w:r>
      <w:r w:rsidRPr="00622398">
        <w:rPr>
          <w:rFonts w:ascii="Lato" w:hAnsi="Lato" w:cs="Times New Roman"/>
          <w:color w:val="000000"/>
          <w:sz w:val="20"/>
          <w:szCs w:val="20"/>
        </w:rPr>
        <w:t xml:space="preserve"> </w:t>
      </w:r>
      <w:r w:rsidR="00FA0E4A">
        <w:rPr>
          <w:rFonts w:ascii="Lato" w:hAnsi="Lato" w:cs="Times New Roman"/>
          <w:color w:val="000000"/>
          <w:sz w:val="20"/>
          <w:szCs w:val="20"/>
        </w:rPr>
        <w:t>z</w:t>
      </w:r>
      <w:r w:rsidR="00FA0E4A" w:rsidRPr="00622398">
        <w:rPr>
          <w:rFonts w:ascii="Lato" w:hAnsi="Lato" w:cs="Times New Roman"/>
          <w:color w:val="000000"/>
          <w:sz w:val="20"/>
          <w:szCs w:val="20"/>
        </w:rPr>
        <w:t xml:space="preserve">miana </w:t>
      </w:r>
      <w:r w:rsidRPr="00622398">
        <w:rPr>
          <w:rFonts w:ascii="Lato" w:hAnsi="Lato" w:cs="Times New Roman"/>
          <w:color w:val="000000"/>
          <w:sz w:val="20"/>
          <w:szCs w:val="20"/>
        </w:rPr>
        <w:t>wynika z faktu, iż zgodnie z proponowanymi przepisami osoba w trakcie studiów podyplomowych nie pobiera stypendium,</w:t>
      </w:r>
    </w:p>
    <w:p w14:paraId="456E567C" w14:textId="41686444" w:rsidR="0059334E" w:rsidRDefault="0059334E" w:rsidP="006A4893">
      <w:pPr>
        <w:pStyle w:val="Akapitzlist"/>
        <w:numPr>
          <w:ilvl w:val="0"/>
          <w:numId w:val="12"/>
        </w:numPr>
        <w:spacing w:before="120" w:after="0" w:line="240" w:lineRule="auto"/>
        <w:ind w:left="709"/>
        <w:contextualSpacing w:val="0"/>
        <w:jc w:val="both"/>
        <w:rPr>
          <w:rFonts w:ascii="Lato" w:hAnsi="Lato" w:cs="Times New Roman"/>
          <w:color w:val="000000"/>
          <w:sz w:val="20"/>
          <w:szCs w:val="20"/>
        </w:rPr>
      </w:pPr>
      <w:r w:rsidRPr="00622398">
        <w:rPr>
          <w:rFonts w:ascii="Lato" w:hAnsi="Lato" w:cs="Times New Roman"/>
          <w:color w:val="000000"/>
          <w:sz w:val="20"/>
          <w:szCs w:val="20"/>
        </w:rPr>
        <w:t>w art. 6 ust. 1 dodano pkt 9c (a w konsekwencji tej zmiany zostały zmienione przepisy w art. 13, 16 i 18). W ustawie o systemie ubezpieczeń społecznych proponuje się wprowadzić zmianę o charakterze porządkowym w zakresie finansowania przez powiatowe urzędy pracy ze środków PFRON składek na ubezpieczenia emerytalne i rentowe osób niepełnosprawnych zarejestrowanych w powiatowym urzędzie pracy jako poszukujące pracy niepozostające w zatrudnieniu. Obecnie</w:t>
      </w:r>
      <w:r w:rsidR="00160CBF" w:rsidRPr="00622398">
        <w:rPr>
          <w:rFonts w:ascii="Lato" w:hAnsi="Lato" w:cs="Times New Roman"/>
          <w:color w:val="000000"/>
          <w:sz w:val="20"/>
          <w:szCs w:val="20"/>
        </w:rPr>
        <w:t>,</w:t>
      </w:r>
      <w:r w:rsidRPr="00622398">
        <w:rPr>
          <w:rFonts w:ascii="Lato" w:hAnsi="Lato" w:cs="Times New Roman"/>
          <w:color w:val="000000"/>
          <w:sz w:val="20"/>
          <w:szCs w:val="20"/>
        </w:rPr>
        <w:t xml:space="preserve"> zgodnie z przepisami ustawy o systemie ubezpieczeń społecznych</w:t>
      </w:r>
      <w:r w:rsidR="00FA0E4A">
        <w:rPr>
          <w:rFonts w:ascii="Lato" w:hAnsi="Lato" w:cs="Times New Roman"/>
          <w:color w:val="000000"/>
          <w:sz w:val="20"/>
          <w:szCs w:val="20"/>
        </w:rPr>
        <w:t>,</w:t>
      </w:r>
      <w:r w:rsidRPr="00622398">
        <w:rPr>
          <w:rFonts w:ascii="Lato" w:hAnsi="Lato" w:cs="Times New Roman"/>
          <w:color w:val="000000"/>
          <w:sz w:val="20"/>
          <w:szCs w:val="20"/>
        </w:rPr>
        <w:t xml:space="preserve"> składki na ubezpieczenia emerytalne i rentowe wszystkich osób pobierających zasiłek dla bezrobotnych, świadczenie integracyjne lub stypendium w okresie odbywania szkolenia, stażu lub przygotowania zawodowego dorosłych, na które zostały skierowane przez powiatowy urząd pracy, finansują w całości powiatowe urzędy pracy z Funduszu Pracy.</w:t>
      </w:r>
    </w:p>
    <w:p w14:paraId="38D9173A" w14:textId="77777777" w:rsidR="006A4893" w:rsidRPr="00622398" w:rsidRDefault="006A4893" w:rsidP="006A4893">
      <w:pPr>
        <w:pStyle w:val="Akapitzlist"/>
        <w:spacing w:before="120" w:after="0" w:line="240" w:lineRule="auto"/>
        <w:ind w:left="1080"/>
        <w:contextualSpacing w:val="0"/>
        <w:jc w:val="both"/>
        <w:rPr>
          <w:rFonts w:ascii="Lato" w:hAnsi="Lato" w:cs="Times New Roman"/>
          <w:color w:val="000000"/>
          <w:sz w:val="20"/>
          <w:szCs w:val="20"/>
        </w:rPr>
      </w:pPr>
    </w:p>
    <w:p w14:paraId="3B62E213" w14:textId="749AB0DC" w:rsidR="00036578" w:rsidRPr="00622398" w:rsidRDefault="00036578" w:rsidP="00622398">
      <w:pPr>
        <w:pStyle w:val="Akapitzlist"/>
        <w:numPr>
          <w:ilvl w:val="0"/>
          <w:numId w:val="1"/>
        </w:numPr>
        <w:spacing w:before="120" w:after="0" w:line="240" w:lineRule="atLeast"/>
        <w:ind w:left="284"/>
        <w:contextualSpacing w:val="0"/>
        <w:jc w:val="both"/>
        <w:rPr>
          <w:rFonts w:ascii="Lato" w:hAnsi="Lato"/>
          <w:sz w:val="20"/>
          <w:szCs w:val="20"/>
        </w:rPr>
      </w:pPr>
      <w:r w:rsidRPr="00622398">
        <w:rPr>
          <w:rFonts w:ascii="Lato" w:hAnsi="Lato"/>
          <w:b/>
          <w:bCs/>
          <w:sz w:val="20"/>
          <w:szCs w:val="20"/>
        </w:rPr>
        <w:t>Uwaga dotycząca przepisów o wejściu w życie</w:t>
      </w:r>
      <w:r w:rsidR="00667334" w:rsidRPr="00622398">
        <w:rPr>
          <w:rFonts w:ascii="Lato" w:hAnsi="Lato"/>
          <w:b/>
          <w:bCs/>
          <w:sz w:val="20"/>
          <w:szCs w:val="20"/>
        </w:rPr>
        <w:t>;</w:t>
      </w:r>
      <w:r w:rsidRPr="00622398">
        <w:rPr>
          <w:rFonts w:ascii="Lato" w:hAnsi="Lato"/>
          <w:b/>
          <w:bCs/>
          <w:sz w:val="20"/>
          <w:szCs w:val="20"/>
        </w:rPr>
        <w:t xml:space="preserve"> </w:t>
      </w:r>
    </w:p>
    <w:p w14:paraId="1D091E42" w14:textId="633F0686" w:rsidR="00FE0820" w:rsidRPr="00622398" w:rsidRDefault="00C449E7" w:rsidP="00622398">
      <w:pPr>
        <w:spacing w:before="120" w:after="0" w:line="240" w:lineRule="atLeast"/>
        <w:ind w:left="360"/>
        <w:jc w:val="both"/>
        <w:rPr>
          <w:rFonts w:ascii="Lato" w:hAnsi="Lato"/>
          <w:sz w:val="20"/>
          <w:szCs w:val="20"/>
        </w:rPr>
      </w:pPr>
      <w:r w:rsidRPr="00622398">
        <w:rPr>
          <w:rFonts w:ascii="Lato" w:hAnsi="Lato"/>
          <w:sz w:val="20"/>
          <w:szCs w:val="20"/>
        </w:rPr>
        <w:t>Z</w:t>
      </w:r>
      <w:r w:rsidR="00E52C86" w:rsidRPr="00622398">
        <w:rPr>
          <w:rFonts w:ascii="Lato" w:hAnsi="Lato"/>
          <w:sz w:val="20"/>
          <w:szCs w:val="20"/>
        </w:rPr>
        <w:t xml:space="preserve">mieniono przepisy dotyczące terminu wejścia w życie ustawy. Postanowiono, że </w:t>
      </w:r>
      <w:r w:rsidR="00FA0E4A">
        <w:rPr>
          <w:rFonts w:ascii="Lato" w:hAnsi="Lato"/>
          <w:sz w:val="20"/>
          <w:szCs w:val="20"/>
        </w:rPr>
        <w:t>ustawa</w:t>
      </w:r>
      <w:r w:rsidR="00FA0E4A" w:rsidRPr="00622398">
        <w:rPr>
          <w:rFonts w:ascii="Lato" w:hAnsi="Lato"/>
          <w:sz w:val="20"/>
          <w:szCs w:val="20"/>
        </w:rPr>
        <w:t xml:space="preserve"> </w:t>
      </w:r>
      <w:r w:rsidR="00E52C86" w:rsidRPr="00622398">
        <w:rPr>
          <w:rFonts w:ascii="Lato" w:hAnsi="Lato"/>
          <w:sz w:val="20"/>
          <w:szCs w:val="20"/>
        </w:rPr>
        <w:t>wejdzie w ż</w:t>
      </w:r>
      <w:r w:rsidR="007D4510" w:rsidRPr="00622398">
        <w:rPr>
          <w:rFonts w:ascii="Lato" w:hAnsi="Lato"/>
          <w:sz w:val="20"/>
          <w:szCs w:val="20"/>
        </w:rPr>
        <w:t>ycie z dniem 1 stycznia 2024 r.</w:t>
      </w:r>
      <w:r w:rsidR="00FA0E4A">
        <w:rPr>
          <w:rFonts w:ascii="Lato" w:hAnsi="Lato"/>
          <w:sz w:val="20"/>
          <w:szCs w:val="20"/>
        </w:rPr>
        <w:t>, z wyjątkami.</w:t>
      </w:r>
    </w:p>
    <w:p w14:paraId="3F8752F8" w14:textId="77777777" w:rsidR="00622398" w:rsidRDefault="00622398" w:rsidP="00622398">
      <w:pPr>
        <w:spacing w:before="120" w:after="0" w:line="240" w:lineRule="atLeast"/>
        <w:jc w:val="both"/>
        <w:rPr>
          <w:rFonts w:ascii="Lato" w:hAnsi="Lato"/>
          <w:sz w:val="20"/>
          <w:szCs w:val="20"/>
        </w:rPr>
      </w:pPr>
    </w:p>
    <w:p w14:paraId="56323D8C" w14:textId="1E51B487" w:rsidR="00D97E9E" w:rsidRPr="00622398" w:rsidRDefault="004E28EC" w:rsidP="00622398">
      <w:pPr>
        <w:spacing w:before="120" w:after="0" w:line="240" w:lineRule="atLeast"/>
        <w:jc w:val="both"/>
        <w:rPr>
          <w:rFonts w:ascii="Lato" w:hAnsi="Lato"/>
          <w:sz w:val="20"/>
          <w:szCs w:val="20"/>
        </w:rPr>
      </w:pPr>
      <w:r w:rsidRPr="00622398">
        <w:rPr>
          <w:rFonts w:ascii="Lato" w:hAnsi="Lato"/>
          <w:sz w:val="20"/>
          <w:szCs w:val="20"/>
        </w:rPr>
        <w:t xml:space="preserve">Jednocześnie </w:t>
      </w:r>
      <w:r w:rsidR="0086126D" w:rsidRPr="00622398">
        <w:rPr>
          <w:rFonts w:ascii="Lato" w:hAnsi="Lato"/>
          <w:sz w:val="20"/>
          <w:szCs w:val="20"/>
        </w:rPr>
        <w:t xml:space="preserve">uprzejmie informuję, że </w:t>
      </w:r>
      <w:r w:rsidRPr="00622398">
        <w:rPr>
          <w:rFonts w:ascii="Lato" w:hAnsi="Lato"/>
          <w:sz w:val="20"/>
          <w:szCs w:val="20"/>
        </w:rPr>
        <w:t>w p</w:t>
      </w:r>
      <w:r w:rsidR="00FE0820" w:rsidRPr="00622398">
        <w:rPr>
          <w:rFonts w:ascii="Lato" w:hAnsi="Lato"/>
          <w:sz w:val="20"/>
          <w:szCs w:val="20"/>
        </w:rPr>
        <w:t xml:space="preserve">rojekcie </w:t>
      </w:r>
      <w:r w:rsidR="0086126D" w:rsidRPr="00622398">
        <w:rPr>
          <w:rFonts w:ascii="Lato" w:hAnsi="Lato"/>
          <w:sz w:val="20"/>
          <w:szCs w:val="20"/>
        </w:rPr>
        <w:t xml:space="preserve">ustawy </w:t>
      </w:r>
      <w:r w:rsidR="00FE0820" w:rsidRPr="00622398">
        <w:rPr>
          <w:rFonts w:ascii="Lato" w:hAnsi="Lato"/>
          <w:sz w:val="20"/>
          <w:szCs w:val="20"/>
        </w:rPr>
        <w:t>uwzględniono uwagi o charakterze redakcyjnym i legislacyjnym</w:t>
      </w:r>
      <w:r w:rsidR="0086126D" w:rsidRPr="00622398">
        <w:rPr>
          <w:rFonts w:ascii="Lato" w:hAnsi="Lato"/>
          <w:sz w:val="20"/>
          <w:szCs w:val="20"/>
        </w:rPr>
        <w:t>, zgłoszon</w:t>
      </w:r>
      <w:r w:rsidR="0091406A" w:rsidRPr="00622398">
        <w:rPr>
          <w:rFonts w:ascii="Lato" w:hAnsi="Lato"/>
          <w:sz w:val="20"/>
          <w:szCs w:val="20"/>
        </w:rPr>
        <w:t>e</w:t>
      </w:r>
      <w:r w:rsidR="0086126D" w:rsidRPr="00622398">
        <w:rPr>
          <w:rFonts w:ascii="Lato" w:hAnsi="Lato"/>
          <w:sz w:val="20"/>
          <w:szCs w:val="20"/>
        </w:rPr>
        <w:t xml:space="preserve"> w opinii </w:t>
      </w:r>
      <w:r w:rsidR="004813BA" w:rsidRPr="00622398">
        <w:rPr>
          <w:rFonts w:ascii="Lato" w:hAnsi="Lato"/>
          <w:sz w:val="20"/>
          <w:szCs w:val="20"/>
        </w:rPr>
        <w:t>R</w:t>
      </w:r>
      <w:r w:rsidR="0086126D" w:rsidRPr="00622398">
        <w:rPr>
          <w:rFonts w:ascii="Lato" w:hAnsi="Lato"/>
          <w:sz w:val="20"/>
          <w:szCs w:val="20"/>
        </w:rPr>
        <w:t>ady Legislacyjnej.</w:t>
      </w:r>
      <w:r w:rsidR="00886E4D" w:rsidRPr="00622398">
        <w:rPr>
          <w:rFonts w:ascii="Lato" w:hAnsi="Lato"/>
          <w:sz w:val="20"/>
          <w:szCs w:val="20"/>
        </w:rPr>
        <w:t xml:space="preserve"> </w:t>
      </w:r>
      <w:r w:rsidR="00AF627B" w:rsidRPr="00622398">
        <w:rPr>
          <w:rFonts w:ascii="Lato" w:hAnsi="Lato"/>
          <w:sz w:val="20"/>
          <w:szCs w:val="20"/>
        </w:rPr>
        <w:t xml:space="preserve">Uzupełniono również uzasadnienie zgodnie z przekazanymi uwagami. </w:t>
      </w:r>
    </w:p>
    <w:p w14:paraId="10DEC7AD" w14:textId="12FAC7C3" w:rsidR="007427F6" w:rsidRPr="00622398" w:rsidRDefault="007427F6" w:rsidP="00622398">
      <w:pPr>
        <w:spacing w:before="120" w:after="0" w:line="240" w:lineRule="atLeast"/>
        <w:jc w:val="both"/>
        <w:rPr>
          <w:rFonts w:ascii="Lato" w:hAnsi="Lato"/>
          <w:sz w:val="20"/>
          <w:szCs w:val="20"/>
        </w:rPr>
      </w:pPr>
      <w:r w:rsidRPr="00622398">
        <w:rPr>
          <w:rFonts w:ascii="Lato" w:hAnsi="Lato"/>
          <w:sz w:val="20"/>
          <w:szCs w:val="20"/>
        </w:rPr>
        <w:t>Wyrażam nadzieję, że wprowadzone zmiany w wyniku uwzględnienia niektórych uwag oraz powyższe wyjaśnienia usuną wątpliwości Rady Legislacyjnej sformułowane w przesłanej opinii.</w:t>
      </w:r>
    </w:p>
    <w:p w14:paraId="1691E1E3" w14:textId="7E87CBB7" w:rsidR="0045730F" w:rsidRDefault="0045730F" w:rsidP="0045730F">
      <w:pPr>
        <w:spacing w:before="120" w:after="0" w:line="240" w:lineRule="atLeast"/>
        <w:jc w:val="both"/>
        <w:rPr>
          <w:rFonts w:ascii="Lato" w:hAnsi="Lato"/>
          <w:sz w:val="20"/>
          <w:szCs w:val="20"/>
        </w:rPr>
      </w:pPr>
    </w:p>
    <w:p w14:paraId="3A9F38CC" w14:textId="77777777" w:rsidR="007E4089" w:rsidRPr="00622398" w:rsidRDefault="007E4089" w:rsidP="0045730F">
      <w:pPr>
        <w:spacing w:before="120" w:after="0" w:line="240" w:lineRule="atLeast"/>
        <w:jc w:val="both"/>
        <w:rPr>
          <w:rFonts w:ascii="Lato" w:hAnsi="Lato"/>
          <w:sz w:val="20"/>
          <w:szCs w:val="20"/>
        </w:rPr>
      </w:pPr>
    </w:p>
    <w:p w14:paraId="66FE17B2" w14:textId="77777777" w:rsidR="00913A87" w:rsidRPr="00622398" w:rsidRDefault="00913A87" w:rsidP="00031F19">
      <w:pPr>
        <w:spacing w:after="0" w:line="240" w:lineRule="atLeast"/>
        <w:rPr>
          <w:rFonts w:ascii="Lato" w:hAnsi="Lato"/>
          <w:sz w:val="20"/>
          <w:szCs w:val="20"/>
        </w:rPr>
      </w:pPr>
      <w:r w:rsidRPr="00622398">
        <w:rPr>
          <w:rFonts w:ascii="Lato" w:hAnsi="Lato"/>
          <w:sz w:val="20"/>
          <w:szCs w:val="20"/>
        </w:rPr>
        <w:t>Z wyrazami szacunku</w:t>
      </w:r>
    </w:p>
    <w:p w14:paraId="3CE00339" w14:textId="77777777" w:rsidR="00913A87" w:rsidRPr="00622398" w:rsidRDefault="00913A87" w:rsidP="00FB4598">
      <w:pPr>
        <w:spacing w:after="0" w:line="240" w:lineRule="atLeast"/>
        <w:rPr>
          <w:rFonts w:ascii="Lato" w:hAnsi="Lato"/>
          <w:sz w:val="20"/>
          <w:szCs w:val="20"/>
        </w:rPr>
      </w:pPr>
      <w:r w:rsidRPr="00622398">
        <w:rPr>
          <w:rFonts w:ascii="Lato" w:hAnsi="Lato"/>
          <w:sz w:val="20"/>
          <w:szCs w:val="20"/>
        </w:rPr>
        <w:t>Marlena Maląg</w:t>
      </w:r>
    </w:p>
    <w:p w14:paraId="78E86956" w14:textId="77777777" w:rsidR="00913A87" w:rsidRPr="00622398" w:rsidRDefault="00913A87" w:rsidP="00FB4598">
      <w:pPr>
        <w:spacing w:after="0" w:line="240" w:lineRule="atLeast"/>
        <w:rPr>
          <w:rFonts w:ascii="Lato" w:hAnsi="Lato"/>
          <w:sz w:val="20"/>
          <w:szCs w:val="20"/>
        </w:rPr>
      </w:pPr>
      <w:r w:rsidRPr="00622398">
        <w:rPr>
          <w:rFonts w:ascii="Lato" w:hAnsi="Lato"/>
          <w:sz w:val="20"/>
          <w:szCs w:val="20"/>
        </w:rPr>
        <w:t>Minister Rodziny i Polityki Społecznej</w:t>
      </w:r>
    </w:p>
    <w:sdt>
      <w:sdtPr>
        <w:rPr>
          <w:rFonts w:ascii="Lato" w:hAnsi="Lato"/>
          <w:sz w:val="20"/>
          <w:szCs w:val="20"/>
        </w:rPr>
        <w:alias w:val="Informacje o podpisie"/>
        <w:tag w:val="Informacje o podpisie"/>
        <w:id w:val="1477878272"/>
        <w:placeholder>
          <w:docPart w:val="596AEEE1F1894346B21C5531604DB853"/>
        </w:placeholder>
        <w:comboBox>
          <w:listItem w:displayText="/-kwalifikowany podpis elektroniczny-/" w:value="/-kwalifikowany podpis elektroniczny-/"/>
          <w:listItem w:displayText="/-podpis elektroniczny-/" w:value="/-podpis elektroniczny-/"/>
        </w:comboBox>
      </w:sdtPr>
      <w:sdtEndPr/>
      <w:sdtContent>
        <w:p w14:paraId="071DFAF6" w14:textId="1D5D2550" w:rsidR="00805BA7" w:rsidRPr="00622398" w:rsidRDefault="00F879DA" w:rsidP="00FB4598">
          <w:pPr>
            <w:spacing w:after="0" w:line="240" w:lineRule="atLeast"/>
            <w:rPr>
              <w:rFonts w:ascii="Lato" w:hAnsi="Lato"/>
              <w:sz w:val="20"/>
              <w:szCs w:val="20"/>
            </w:rPr>
          </w:pPr>
          <w:r w:rsidRPr="00622398">
            <w:rPr>
              <w:rFonts w:ascii="Lato" w:hAnsi="Lato"/>
              <w:sz w:val="20"/>
              <w:szCs w:val="20"/>
            </w:rPr>
            <w:t>/-kwalifikowany podpis elektroniczny-/</w:t>
          </w:r>
        </w:p>
      </w:sdtContent>
    </w:sdt>
    <w:p w14:paraId="196D3E3D" w14:textId="0EF96B47" w:rsidR="00B351D0" w:rsidRPr="00622398" w:rsidRDefault="00B351D0" w:rsidP="00FB4598">
      <w:pPr>
        <w:spacing w:after="0" w:line="240" w:lineRule="atLeast"/>
        <w:rPr>
          <w:rFonts w:ascii="Lato" w:hAnsi="Lato"/>
          <w:sz w:val="20"/>
          <w:szCs w:val="20"/>
        </w:rPr>
      </w:pPr>
    </w:p>
    <w:p w14:paraId="07C89AFB" w14:textId="462756EC" w:rsidR="00B351D0" w:rsidRPr="00622398" w:rsidRDefault="00B351D0" w:rsidP="00B351D0">
      <w:pPr>
        <w:spacing w:after="200" w:line="240" w:lineRule="atLeast"/>
        <w:jc w:val="both"/>
        <w:rPr>
          <w:rFonts w:ascii="Lato" w:hAnsi="Lato"/>
          <w:sz w:val="20"/>
          <w:szCs w:val="20"/>
          <w:u w:val="single"/>
        </w:rPr>
      </w:pPr>
      <w:r w:rsidRPr="00622398">
        <w:rPr>
          <w:rFonts w:ascii="Lato" w:hAnsi="Lato"/>
          <w:sz w:val="20"/>
          <w:szCs w:val="20"/>
          <w:u w:val="single"/>
        </w:rPr>
        <w:t>Do wiadomości:</w:t>
      </w:r>
    </w:p>
    <w:p w14:paraId="5B78E9E1" w14:textId="13F6D792" w:rsidR="00B351D0" w:rsidRPr="00622398" w:rsidRDefault="00B351D0" w:rsidP="00200EEC">
      <w:pPr>
        <w:spacing w:after="200" w:line="240" w:lineRule="atLeast"/>
        <w:jc w:val="both"/>
        <w:rPr>
          <w:rFonts w:ascii="Lato" w:hAnsi="Lato"/>
          <w:sz w:val="20"/>
          <w:szCs w:val="20"/>
        </w:rPr>
      </w:pPr>
      <w:r w:rsidRPr="00622398">
        <w:rPr>
          <w:rFonts w:ascii="Lato" w:hAnsi="Lato"/>
          <w:sz w:val="20"/>
          <w:szCs w:val="20"/>
        </w:rPr>
        <w:t>Prezes Rządowego Centrum Legislacji</w:t>
      </w:r>
    </w:p>
    <w:sectPr w:rsidR="00B351D0" w:rsidRPr="00622398" w:rsidSect="006A4893">
      <w:headerReference w:type="default" r:id="rId8"/>
      <w:footerReference w:type="default" r:id="rId9"/>
      <w:headerReference w:type="first" r:id="rId10"/>
      <w:footerReference w:type="first" r:id="rId11"/>
      <w:pgSz w:w="11906" w:h="16838"/>
      <w:pgMar w:top="2113" w:right="1985" w:bottom="1701" w:left="1985" w:header="85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902B5" w14:textId="77777777" w:rsidR="00DD3F87" w:rsidRDefault="00DD3F87" w:rsidP="009276B2">
      <w:pPr>
        <w:spacing w:after="0" w:line="240" w:lineRule="auto"/>
      </w:pPr>
      <w:r>
        <w:separator/>
      </w:r>
    </w:p>
  </w:endnote>
  <w:endnote w:type="continuationSeparator" w:id="0">
    <w:p w14:paraId="3139FF3F" w14:textId="77777777" w:rsidR="00DD3F87" w:rsidRDefault="00DD3F87" w:rsidP="009276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EE"/>
    <w:family w:val="swiss"/>
    <w:pitch w:val="variable"/>
    <w:sig w:usb0="A00000AF" w:usb1="5000604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3404407"/>
      <w:docPartObj>
        <w:docPartGallery w:val="Page Numbers (Bottom of Page)"/>
        <w:docPartUnique/>
      </w:docPartObj>
    </w:sdtPr>
    <w:sdtEndPr/>
    <w:sdtContent>
      <w:p w14:paraId="3EBDBCCC" w14:textId="4383099C" w:rsidR="009D5565" w:rsidRDefault="009D5565">
        <w:pPr>
          <w:pStyle w:val="Stopka"/>
          <w:jc w:val="right"/>
        </w:pPr>
        <w:r>
          <w:fldChar w:fldCharType="begin"/>
        </w:r>
        <w:r>
          <w:instrText>PAGE   \* MERGEFORMAT</w:instrText>
        </w:r>
        <w:r>
          <w:fldChar w:fldCharType="separate"/>
        </w:r>
        <w:r w:rsidR="00200EEC">
          <w:rPr>
            <w:noProof/>
          </w:rPr>
          <w:t>18</w:t>
        </w:r>
        <w:r>
          <w:fldChar w:fldCharType="end"/>
        </w:r>
      </w:p>
    </w:sdtContent>
  </w:sdt>
  <w:p w14:paraId="2899C4D1" w14:textId="7B6A7955" w:rsidR="009D5565" w:rsidRPr="002B0783" w:rsidRDefault="009D5565" w:rsidP="002B0783">
    <w:pPr>
      <w:pStyle w:val="Stopka"/>
      <w:spacing w:after="600" w:line="200" w:lineRule="atLeast"/>
      <w:rPr>
        <w:rFonts w:ascii="Lato" w:hAnsi="Lato"/>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20233" w14:textId="77777777" w:rsidR="009D5565" w:rsidRPr="00FB4598" w:rsidRDefault="009D5565" w:rsidP="00FB4598">
    <w:pPr>
      <w:pStyle w:val="Stopka"/>
      <w:tabs>
        <w:tab w:val="clear" w:pos="4536"/>
        <w:tab w:val="clear" w:pos="9072"/>
        <w:tab w:val="left" w:pos="5954"/>
      </w:tabs>
      <w:spacing w:line="200" w:lineRule="atLeast"/>
      <w:rPr>
        <w:rFonts w:ascii="Lato" w:hAnsi="Lato"/>
        <w:sz w:val="14"/>
        <w:szCs w:val="14"/>
      </w:rPr>
    </w:pPr>
    <w:r w:rsidRPr="00FB4598">
      <w:rPr>
        <w:rFonts w:ascii="Lato" w:hAnsi="Lato"/>
        <w:noProof/>
        <w:sz w:val="14"/>
        <w:szCs w:val="14"/>
        <w:lang w:eastAsia="pl-PL"/>
      </w:rPr>
      <mc:AlternateContent>
        <mc:Choice Requires="wps">
          <w:drawing>
            <wp:anchor distT="0" distB="0" distL="114300" distR="114300" simplePos="0" relativeHeight="251663360" behindDoc="0" locked="0" layoutInCell="1" allowOverlap="1" wp14:anchorId="5F42EA2C" wp14:editId="251E8595">
              <wp:simplePos x="0" y="0"/>
              <wp:positionH relativeFrom="margin">
                <wp:posOffset>0</wp:posOffset>
              </wp:positionH>
              <wp:positionV relativeFrom="paragraph">
                <wp:posOffset>-34925</wp:posOffset>
              </wp:positionV>
              <wp:extent cx="5040000" cy="0"/>
              <wp:effectExtent l="0" t="0" r="27305" b="19050"/>
              <wp:wrapNone/>
              <wp:docPr id="1" name="Łącznik prosty 1"/>
              <wp:cNvGraphicFramePr/>
              <a:graphic xmlns:a="http://schemas.openxmlformats.org/drawingml/2006/main">
                <a:graphicData uri="http://schemas.microsoft.com/office/word/2010/wordprocessingShape">
                  <wps:wsp>
                    <wps:cNvCnPr/>
                    <wps:spPr>
                      <a:xfrm>
                        <a:off x="0" y="0"/>
                        <a:ext cx="504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113D4E" id="Łącznik prosty 1"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2.75pt" to="396.8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" strokecolor="black [3213]" strokeweight=".5pt">
              <v:stroke joinstyle="miter"/>
              <w10:wrap anchorx="margin"/>
            </v:line>
          </w:pict>
        </mc:Fallback>
      </mc:AlternateContent>
    </w:r>
    <w:r w:rsidRPr="00FB4598">
      <w:rPr>
        <w:rFonts w:ascii="Lato" w:hAnsi="Lato"/>
        <w:sz w:val="14"/>
        <w:szCs w:val="14"/>
      </w:rPr>
      <w:t>tel. 222-500-10</w:t>
    </w:r>
    <w:r>
      <w:rPr>
        <w:rFonts w:ascii="Lato" w:hAnsi="Lato"/>
        <w:sz w:val="14"/>
        <w:szCs w:val="14"/>
      </w:rPr>
      <w:t>8</w:t>
    </w:r>
    <w:r w:rsidRPr="00FB4598">
      <w:rPr>
        <w:rFonts w:ascii="Lato" w:hAnsi="Lato"/>
        <w:sz w:val="14"/>
        <w:szCs w:val="14"/>
      </w:rPr>
      <w:tab/>
      <w:t xml:space="preserve">ul. Nowogrodzka 1/3/5 </w:t>
    </w:r>
  </w:p>
  <w:p w14:paraId="65DB2E79" w14:textId="77777777" w:rsidR="009D5565" w:rsidRPr="00FB4598" w:rsidRDefault="00DD3F87" w:rsidP="00FB4598">
    <w:pPr>
      <w:pStyle w:val="Stopka"/>
      <w:tabs>
        <w:tab w:val="clear" w:pos="4536"/>
        <w:tab w:val="clear" w:pos="9072"/>
        <w:tab w:val="left" w:pos="5954"/>
      </w:tabs>
      <w:spacing w:line="200" w:lineRule="atLeast"/>
      <w:rPr>
        <w:rFonts w:ascii="Lato" w:hAnsi="Lato"/>
        <w:sz w:val="14"/>
        <w:szCs w:val="14"/>
      </w:rPr>
    </w:pPr>
    <w:hyperlink r:id="rId1" w:history="1">
      <w:r w:rsidR="009D5565" w:rsidRPr="00FB4598">
        <w:rPr>
          <w:rFonts w:ascii="Lato" w:hAnsi="Lato"/>
          <w:sz w:val="14"/>
          <w:szCs w:val="14"/>
        </w:rPr>
        <w:t>info@mrips.gov.pl</w:t>
      </w:r>
    </w:hyperlink>
    <w:r w:rsidR="009D5565" w:rsidRPr="00FB4598">
      <w:rPr>
        <w:rFonts w:ascii="Lato" w:hAnsi="Lato"/>
        <w:sz w:val="14"/>
        <w:szCs w:val="14"/>
      </w:rPr>
      <w:tab/>
      <w:t>00-513 Warszawa</w:t>
    </w:r>
  </w:p>
  <w:p w14:paraId="2492D0E5" w14:textId="77777777" w:rsidR="009D5565" w:rsidRPr="00FB4598" w:rsidRDefault="009D5565" w:rsidP="00FB4598">
    <w:pPr>
      <w:pStyle w:val="Stopka"/>
      <w:spacing w:after="600" w:line="200" w:lineRule="atLeast"/>
      <w:rPr>
        <w:rFonts w:ascii="Lato" w:hAnsi="Lato"/>
        <w:sz w:val="14"/>
        <w:szCs w:val="14"/>
      </w:rPr>
    </w:pPr>
    <w:r w:rsidRPr="00FB4598">
      <w:rPr>
        <w:rFonts w:ascii="Lato" w:hAnsi="Lato"/>
        <w:sz w:val="14"/>
        <w:szCs w:val="14"/>
      </w:rPr>
      <w:t>https://www.gov.pl/web/rodzina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15182" w14:textId="77777777" w:rsidR="00DD3F87" w:rsidRDefault="00DD3F87" w:rsidP="009276B2">
      <w:pPr>
        <w:spacing w:after="0" w:line="240" w:lineRule="auto"/>
      </w:pPr>
      <w:r>
        <w:separator/>
      </w:r>
    </w:p>
  </w:footnote>
  <w:footnote w:type="continuationSeparator" w:id="0">
    <w:p w14:paraId="56467792" w14:textId="77777777" w:rsidR="00DD3F87" w:rsidRDefault="00DD3F87" w:rsidP="009276B2">
      <w:pPr>
        <w:spacing w:after="0" w:line="240" w:lineRule="auto"/>
      </w:pPr>
      <w:r>
        <w:continuationSeparator/>
      </w:r>
    </w:p>
  </w:footnote>
  <w:footnote w:id="1">
    <w:p w14:paraId="2D95242E" w14:textId="3AC2FC2F" w:rsidR="009D5565" w:rsidRDefault="009D5565">
      <w:pPr>
        <w:pStyle w:val="Tekstprzypisudolnego"/>
      </w:pPr>
      <w:r>
        <w:rPr>
          <w:rStyle w:val="Odwoanieprzypisudolnego"/>
        </w:rPr>
        <w:footnoteRef/>
      </w:r>
      <w:r>
        <w:t xml:space="preserve"> </w:t>
      </w:r>
      <w:r w:rsidRPr="00B01CF9">
        <w:t>Źródło: Główny Urząd Statystyczny / Obszary tematyczne / Osoby starsze / Osoby starsze / Sytuacja osób starszych w Polsce w 2021 roku</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34490" w14:textId="77777777" w:rsidR="009D5565" w:rsidRDefault="009D5565" w:rsidP="009276B2">
    <w:pPr>
      <w:pStyle w:val="Nagwek"/>
      <w:tabs>
        <w:tab w:val="clear" w:pos="453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4ADDB" w14:textId="77777777" w:rsidR="009D5565" w:rsidRPr="009E59F3" w:rsidRDefault="009D5565">
    <w:pPr>
      <w:pStyle w:val="Nagwek"/>
      <w:rPr>
        <w:rFonts w:ascii="Lato" w:hAnsi="Lato"/>
      </w:rPr>
    </w:pPr>
    <w:r w:rsidRPr="009E59F3">
      <w:rPr>
        <w:rFonts w:ascii="Lato" w:hAnsi="Lato"/>
        <w:noProof/>
        <w:lang w:eastAsia="pl-PL"/>
      </w:rPr>
      <w:drawing>
        <wp:anchor distT="0" distB="0" distL="114300" distR="114300" simplePos="0" relativeHeight="251661312" behindDoc="0" locked="0" layoutInCell="1" allowOverlap="1" wp14:anchorId="762AD509" wp14:editId="643BA557">
          <wp:simplePos x="0" y="0"/>
          <wp:positionH relativeFrom="column">
            <wp:posOffset>-895350</wp:posOffset>
          </wp:positionH>
          <wp:positionV relativeFrom="paragraph">
            <wp:posOffset>-200660</wp:posOffset>
          </wp:positionV>
          <wp:extent cx="3025140" cy="1061720"/>
          <wp:effectExtent l="0" t="0" r="0" b="0"/>
          <wp:wrapThrough wrapText="bothSides">
            <wp:wrapPolygon edited="0">
              <wp:start x="3264" y="2325"/>
              <wp:lineTo x="1768" y="3876"/>
              <wp:lineTo x="816" y="6589"/>
              <wp:lineTo x="1360" y="17053"/>
              <wp:lineTo x="3673" y="18215"/>
              <wp:lineTo x="6257" y="18990"/>
              <wp:lineTo x="20675" y="18990"/>
              <wp:lineTo x="20811" y="9689"/>
              <wp:lineTo x="18091" y="9301"/>
              <wp:lineTo x="18771" y="5813"/>
              <wp:lineTo x="16322" y="4651"/>
              <wp:lineTo x="3809" y="2325"/>
              <wp:lineTo x="3264" y="2325"/>
            </wp:wrapPolygon>
          </wp:wrapThrough>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owakowski\AppData\Local\Microsoft\Windows\INetCache\Content.Word\01_znak_podstawowy_kolor_biale_tlo.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3025140" cy="106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C7B9E"/>
    <w:multiLevelType w:val="hybridMultilevel"/>
    <w:tmpl w:val="58B442C0"/>
    <w:lvl w:ilvl="0" w:tplc="0415000F">
      <w:start w:val="1"/>
      <w:numFmt w:val="decimal"/>
      <w:lvlText w:val="%1."/>
      <w:lvlJc w:val="left"/>
      <w:pPr>
        <w:ind w:left="108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8665C4B"/>
    <w:multiLevelType w:val="hybridMultilevel"/>
    <w:tmpl w:val="FCA29718"/>
    <w:lvl w:ilvl="0" w:tplc="0415000B">
      <w:start w:val="1"/>
      <w:numFmt w:val="bullet"/>
      <w:lvlText w:val=""/>
      <w:lvlJc w:val="left"/>
      <w:pPr>
        <w:ind w:left="1080" w:hanging="360"/>
      </w:pPr>
      <w:rPr>
        <w:rFonts w:ascii="Wingdings" w:hAnsi="Wingding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68407E3"/>
    <w:multiLevelType w:val="hybridMultilevel"/>
    <w:tmpl w:val="C2362498"/>
    <w:lvl w:ilvl="0" w:tplc="0415000F">
      <w:start w:val="1"/>
      <w:numFmt w:val="decimal"/>
      <w:lvlText w:val="%1."/>
      <w:lvlJc w:val="left"/>
      <w:pPr>
        <w:ind w:left="720" w:hanging="360"/>
      </w:pPr>
    </w:lvl>
    <w:lvl w:ilvl="1" w:tplc="2E6AFACA">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77D2C59"/>
    <w:multiLevelType w:val="hybridMultilevel"/>
    <w:tmpl w:val="A71E97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BB4FF1"/>
    <w:multiLevelType w:val="hybridMultilevel"/>
    <w:tmpl w:val="4E78E03A"/>
    <w:lvl w:ilvl="0" w:tplc="5EB2443E">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3763FB"/>
    <w:multiLevelType w:val="hybridMultilevel"/>
    <w:tmpl w:val="9D7C061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21A5868"/>
    <w:multiLevelType w:val="hybridMultilevel"/>
    <w:tmpl w:val="940E764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39C748E9"/>
    <w:multiLevelType w:val="hybridMultilevel"/>
    <w:tmpl w:val="6AC43C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9B15725"/>
    <w:multiLevelType w:val="hybridMultilevel"/>
    <w:tmpl w:val="971ECADA"/>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B251212"/>
    <w:multiLevelType w:val="hybridMultilevel"/>
    <w:tmpl w:val="C24EB2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3193285"/>
    <w:multiLevelType w:val="hybridMultilevel"/>
    <w:tmpl w:val="67882BE6"/>
    <w:lvl w:ilvl="0" w:tplc="04150011">
      <w:start w:val="1"/>
      <w:numFmt w:val="decimal"/>
      <w:lvlText w:val="%1)"/>
      <w:lvlJc w:val="left"/>
      <w:pPr>
        <w:ind w:left="360" w:hanging="360"/>
      </w:pPr>
    </w:lvl>
    <w:lvl w:ilvl="1" w:tplc="A3F4337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001453A"/>
    <w:multiLevelType w:val="hybridMultilevel"/>
    <w:tmpl w:val="065C5B96"/>
    <w:lvl w:ilvl="0" w:tplc="DD2C624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5"/>
  </w:num>
  <w:num w:numId="4">
    <w:abstractNumId w:val="2"/>
  </w:num>
  <w:num w:numId="5">
    <w:abstractNumId w:val="3"/>
  </w:num>
  <w:num w:numId="6">
    <w:abstractNumId w:val="9"/>
  </w:num>
  <w:num w:numId="7">
    <w:abstractNumId w:val="6"/>
  </w:num>
  <w:num w:numId="8">
    <w:abstractNumId w:val="1"/>
  </w:num>
  <w:num w:numId="9">
    <w:abstractNumId w:val="10"/>
  </w:num>
  <w:num w:numId="10">
    <w:abstractNumId w:val="4"/>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6B2"/>
    <w:rsid w:val="000015C9"/>
    <w:rsid w:val="00011D7A"/>
    <w:rsid w:val="00013F1E"/>
    <w:rsid w:val="000147B5"/>
    <w:rsid w:val="000158D1"/>
    <w:rsid w:val="0001621A"/>
    <w:rsid w:val="00030328"/>
    <w:rsid w:val="00031F19"/>
    <w:rsid w:val="000324EB"/>
    <w:rsid w:val="00035D8C"/>
    <w:rsid w:val="00036578"/>
    <w:rsid w:val="00053854"/>
    <w:rsid w:val="00055F10"/>
    <w:rsid w:val="0005747F"/>
    <w:rsid w:val="00061E40"/>
    <w:rsid w:val="00063FD2"/>
    <w:rsid w:val="00074111"/>
    <w:rsid w:val="000A4448"/>
    <w:rsid w:val="000A6BA8"/>
    <w:rsid w:val="000B606A"/>
    <w:rsid w:val="000C5717"/>
    <w:rsid w:val="000C788B"/>
    <w:rsid w:val="000D29FC"/>
    <w:rsid w:val="000D3814"/>
    <w:rsid w:val="000D5857"/>
    <w:rsid w:val="000E2AA0"/>
    <w:rsid w:val="000E364B"/>
    <w:rsid w:val="000E5431"/>
    <w:rsid w:val="000F2559"/>
    <w:rsid w:val="000F40BD"/>
    <w:rsid w:val="00100315"/>
    <w:rsid w:val="00102E56"/>
    <w:rsid w:val="001103B8"/>
    <w:rsid w:val="00121548"/>
    <w:rsid w:val="001236B0"/>
    <w:rsid w:val="00125C94"/>
    <w:rsid w:val="0012702C"/>
    <w:rsid w:val="00130E39"/>
    <w:rsid w:val="001340CE"/>
    <w:rsid w:val="001503D7"/>
    <w:rsid w:val="00155DDA"/>
    <w:rsid w:val="00160CBF"/>
    <w:rsid w:val="00166A88"/>
    <w:rsid w:val="00171E6D"/>
    <w:rsid w:val="0017578B"/>
    <w:rsid w:val="00176F1B"/>
    <w:rsid w:val="00183B62"/>
    <w:rsid w:val="00183FFC"/>
    <w:rsid w:val="00193D41"/>
    <w:rsid w:val="001B357E"/>
    <w:rsid w:val="001B70EB"/>
    <w:rsid w:val="001D3A02"/>
    <w:rsid w:val="001E259D"/>
    <w:rsid w:val="001F5ED5"/>
    <w:rsid w:val="00200124"/>
    <w:rsid w:val="00200EEC"/>
    <w:rsid w:val="002215EC"/>
    <w:rsid w:val="00221A9C"/>
    <w:rsid w:val="002233A3"/>
    <w:rsid w:val="00237B9E"/>
    <w:rsid w:val="00240AD8"/>
    <w:rsid w:val="00240F28"/>
    <w:rsid w:val="002428D8"/>
    <w:rsid w:val="00247277"/>
    <w:rsid w:val="00250F48"/>
    <w:rsid w:val="00252645"/>
    <w:rsid w:val="0025578F"/>
    <w:rsid w:val="00257500"/>
    <w:rsid w:val="00262BB7"/>
    <w:rsid w:val="00264A37"/>
    <w:rsid w:val="00271484"/>
    <w:rsid w:val="0027151D"/>
    <w:rsid w:val="0028767B"/>
    <w:rsid w:val="002A1F51"/>
    <w:rsid w:val="002B0783"/>
    <w:rsid w:val="002C203E"/>
    <w:rsid w:val="002D3F9B"/>
    <w:rsid w:val="002D4458"/>
    <w:rsid w:val="002E0C9D"/>
    <w:rsid w:val="002E1ECC"/>
    <w:rsid w:val="003043A3"/>
    <w:rsid w:val="0031086B"/>
    <w:rsid w:val="00326A1A"/>
    <w:rsid w:val="003300B7"/>
    <w:rsid w:val="00334566"/>
    <w:rsid w:val="003372E9"/>
    <w:rsid w:val="00343E40"/>
    <w:rsid w:val="003622DA"/>
    <w:rsid w:val="00375D5A"/>
    <w:rsid w:val="0037676D"/>
    <w:rsid w:val="003814A1"/>
    <w:rsid w:val="0038481F"/>
    <w:rsid w:val="003C2D9D"/>
    <w:rsid w:val="003C67D8"/>
    <w:rsid w:val="003E47C9"/>
    <w:rsid w:val="003F0F26"/>
    <w:rsid w:val="0040083E"/>
    <w:rsid w:val="00404C91"/>
    <w:rsid w:val="00423622"/>
    <w:rsid w:val="00444D37"/>
    <w:rsid w:val="00444FB7"/>
    <w:rsid w:val="0045316B"/>
    <w:rsid w:val="0045730F"/>
    <w:rsid w:val="004640C4"/>
    <w:rsid w:val="00473565"/>
    <w:rsid w:val="004813BA"/>
    <w:rsid w:val="004901B7"/>
    <w:rsid w:val="004956A7"/>
    <w:rsid w:val="004A2223"/>
    <w:rsid w:val="004B06A4"/>
    <w:rsid w:val="004B4FB1"/>
    <w:rsid w:val="004C4DB0"/>
    <w:rsid w:val="004C68B6"/>
    <w:rsid w:val="004E28EC"/>
    <w:rsid w:val="004E430E"/>
    <w:rsid w:val="004E4D97"/>
    <w:rsid w:val="004F5D02"/>
    <w:rsid w:val="004F6769"/>
    <w:rsid w:val="004F779F"/>
    <w:rsid w:val="00512BD9"/>
    <w:rsid w:val="00512D4A"/>
    <w:rsid w:val="005152E9"/>
    <w:rsid w:val="00527CB1"/>
    <w:rsid w:val="0053143C"/>
    <w:rsid w:val="005342DA"/>
    <w:rsid w:val="005359C7"/>
    <w:rsid w:val="0056039D"/>
    <w:rsid w:val="00562054"/>
    <w:rsid w:val="0056570E"/>
    <w:rsid w:val="00567814"/>
    <w:rsid w:val="00573185"/>
    <w:rsid w:val="0057416F"/>
    <w:rsid w:val="0058302A"/>
    <w:rsid w:val="005907E4"/>
    <w:rsid w:val="00590C4E"/>
    <w:rsid w:val="0059320B"/>
    <w:rsid w:val="0059334E"/>
    <w:rsid w:val="005B2278"/>
    <w:rsid w:val="005B3023"/>
    <w:rsid w:val="005C46BF"/>
    <w:rsid w:val="005D012B"/>
    <w:rsid w:val="005D2542"/>
    <w:rsid w:val="005D5713"/>
    <w:rsid w:val="006043F4"/>
    <w:rsid w:val="006070C7"/>
    <w:rsid w:val="00612EBC"/>
    <w:rsid w:val="00615608"/>
    <w:rsid w:val="00616AEB"/>
    <w:rsid w:val="00621F22"/>
    <w:rsid w:val="00622398"/>
    <w:rsid w:val="006226B3"/>
    <w:rsid w:val="00622702"/>
    <w:rsid w:val="00625DA3"/>
    <w:rsid w:val="00627F1D"/>
    <w:rsid w:val="00643B5B"/>
    <w:rsid w:val="006525FD"/>
    <w:rsid w:val="00653AEC"/>
    <w:rsid w:val="006551BC"/>
    <w:rsid w:val="00664430"/>
    <w:rsid w:val="00667334"/>
    <w:rsid w:val="006737B9"/>
    <w:rsid w:val="00673E82"/>
    <w:rsid w:val="00674985"/>
    <w:rsid w:val="006774E9"/>
    <w:rsid w:val="006975A0"/>
    <w:rsid w:val="006A4893"/>
    <w:rsid w:val="006D38EE"/>
    <w:rsid w:val="006F2D22"/>
    <w:rsid w:val="007049BB"/>
    <w:rsid w:val="0070631E"/>
    <w:rsid w:val="00710DBD"/>
    <w:rsid w:val="0071302E"/>
    <w:rsid w:val="00715898"/>
    <w:rsid w:val="007217DE"/>
    <w:rsid w:val="00722CD3"/>
    <w:rsid w:val="00723BF2"/>
    <w:rsid w:val="00736626"/>
    <w:rsid w:val="007427F6"/>
    <w:rsid w:val="00762ED5"/>
    <w:rsid w:val="007651A5"/>
    <w:rsid w:val="007744D2"/>
    <w:rsid w:val="0077708E"/>
    <w:rsid w:val="007772F2"/>
    <w:rsid w:val="00784E45"/>
    <w:rsid w:val="00797577"/>
    <w:rsid w:val="00797902"/>
    <w:rsid w:val="007C0F7F"/>
    <w:rsid w:val="007C3013"/>
    <w:rsid w:val="007C5F51"/>
    <w:rsid w:val="007D4510"/>
    <w:rsid w:val="007E4089"/>
    <w:rsid w:val="00800858"/>
    <w:rsid w:val="00804FA9"/>
    <w:rsid w:val="00805BA7"/>
    <w:rsid w:val="00812627"/>
    <w:rsid w:val="008132EB"/>
    <w:rsid w:val="008249B6"/>
    <w:rsid w:val="008372B6"/>
    <w:rsid w:val="00842140"/>
    <w:rsid w:val="0086126D"/>
    <w:rsid w:val="00862764"/>
    <w:rsid w:val="00886E4D"/>
    <w:rsid w:val="008A2143"/>
    <w:rsid w:val="008A4E74"/>
    <w:rsid w:val="008A6C1D"/>
    <w:rsid w:val="008B10E0"/>
    <w:rsid w:val="008C2A2C"/>
    <w:rsid w:val="008C349C"/>
    <w:rsid w:val="008C393E"/>
    <w:rsid w:val="008D28BA"/>
    <w:rsid w:val="008D60AA"/>
    <w:rsid w:val="008E42C1"/>
    <w:rsid w:val="008E6763"/>
    <w:rsid w:val="008F145D"/>
    <w:rsid w:val="00913A87"/>
    <w:rsid w:val="00913EC8"/>
    <w:rsid w:val="0091406A"/>
    <w:rsid w:val="009276B2"/>
    <w:rsid w:val="00935113"/>
    <w:rsid w:val="009455F1"/>
    <w:rsid w:val="00951A64"/>
    <w:rsid w:val="009605B3"/>
    <w:rsid w:val="00964B17"/>
    <w:rsid w:val="009756B6"/>
    <w:rsid w:val="00987287"/>
    <w:rsid w:val="0099186E"/>
    <w:rsid w:val="0099286D"/>
    <w:rsid w:val="009A47FA"/>
    <w:rsid w:val="009B196F"/>
    <w:rsid w:val="009B1C31"/>
    <w:rsid w:val="009C5456"/>
    <w:rsid w:val="009D5565"/>
    <w:rsid w:val="009E10E1"/>
    <w:rsid w:val="009E4DF6"/>
    <w:rsid w:val="009E59F3"/>
    <w:rsid w:val="009F6493"/>
    <w:rsid w:val="00A0046C"/>
    <w:rsid w:val="00A119D4"/>
    <w:rsid w:val="00A152D5"/>
    <w:rsid w:val="00A24438"/>
    <w:rsid w:val="00A25ADB"/>
    <w:rsid w:val="00A35AF4"/>
    <w:rsid w:val="00A40F69"/>
    <w:rsid w:val="00A41EDC"/>
    <w:rsid w:val="00A5109D"/>
    <w:rsid w:val="00A60C25"/>
    <w:rsid w:val="00A6285B"/>
    <w:rsid w:val="00A73024"/>
    <w:rsid w:val="00A74732"/>
    <w:rsid w:val="00A91D00"/>
    <w:rsid w:val="00A95217"/>
    <w:rsid w:val="00A96A53"/>
    <w:rsid w:val="00AD6809"/>
    <w:rsid w:val="00AD6CCE"/>
    <w:rsid w:val="00AF1C25"/>
    <w:rsid w:val="00AF5FC5"/>
    <w:rsid w:val="00AF627B"/>
    <w:rsid w:val="00AF6C61"/>
    <w:rsid w:val="00B01CF9"/>
    <w:rsid w:val="00B0555D"/>
    <w:rsid w:val="00B12D22"/>
    <w:rsid w:val="00B20AD8"/>
    <w:rsid w:val="00B351D0"/>
    <w:rsid w:val="00B40D0C"/>
    <w:rsid w:val="00B43F43"/>
    <w:rsid w:val="00B45DC7"/>
    <w:rsid w:val="00B50111"/>
    <w:rsid w:val="00B56270"/>
    <w:rsid w:val="00B718C2"/>
    <w:rsid w:val="00B811E8"/>
    <w:rsid w:val="00B8752B"/>
    <w:rsid w:val="00B87744"/>
    <w:rsid w:val="00B87E1E"/>
    <w:rsid w:val="00BA1F72"/>
    <w:rsid w:val="00BC1459"/>
    <w:rsid w:val="00BC5D93"/>
    <w:rsid w:val="00BE6444"/>
    <w:rsid w:val="00BF7888"/>
    <w:rsid w:val="00C13472"/>
    <w:rsid w:val="00C14B47"/>
    <w:rsid w:val="00C17ACA"/>
    <w:rsid w:val="00C23143"/>
    <w:rsid w:val="00C26A8A"/>
    <w:rsid w:val="00C301A5"/>
    <w:rsid w:val="00C34DD0"/>
    <w:rsid w:val="00C352DF"/>
    <w:rsid w:val="00C44178"/>
    <w:rsid w:val="00C449E7"/>
    <w:rsid w:val="00C45348"/>
    <w:rsid w:val="00C5232D"/>
    <w:rsid w:val="00C54252"/>
    <w:rsid w:val="00C5430D"/>
    <w:rsid w:val="00C8064A"/>
    <w:rsid w:val="00C846E9"/>
    <w:rsid w:val="00C85D56"/>
    <w:rsid w:val="00C872C7"/>
    <w:rsid w:val="00C92D14"/>
    <w:rsid w:val="00CA3800"/>
    <w:rsid w:val="00CD0069"/>
    <w:rsid w:val="00CD5E85"/>
    <w:rsid w:val="00CD6C7A"/>
    <w:rsid w:val="00CF1A1C"/>
    <w:rsid w:val="00CF21C3"/>
    <w:rsid w:val="00D015C9"/>
    <w:rsid w:val="00D0163F"/>
    <w:rsid w:val="00D0656D"/>
    <w:rsid w:val="00D132C0"/>
    <w:rsid w:val="00D171CE"/>
    <w:rsid w:val="00D2250E"/>
    <w:rsid w:val="00D23AE3"/>
    <w:rsid w:val="00D27237"/>
    <w:rsid w:val="00D375A0"/>
    <w:rsid w:val="00D4480A"/>
    <w:rsid w:val="00D469B6"/>
    <w:rsid w:val="00D508F4"/>
    <w:rsid w:val="00D727AB"/>
    <w:rsid w:val="00D73437"/>
    <w:rsid w:val="00D73A02"/>
    <w:rsid w:val="00D8337F"/>
    <w:rsid w:val="00D83DCF"/>
    <w:rsid w:val="00D918A1"/>
    <w:rsid w:val="00D97E9E"/>
    <w:rsid w:val="00DA46CC"/>
    <w:rsid w:val="00DB0612"/>
    <w:rsid w:val="00DB0E76"/>
    <w:rsid w:val="00DB2E63"/>
    <w:rsid w:val="00DD3F87"/>
    <w:rsid w:val="00DE2359"/>
    <w:rsid w:val="00E043B5"/>
    <w:rsid w:val="00E0695E"/>
    <w:rsid w:val="00E1044E"/>
    <w:rsid w:val="00E2208C"/>
    <w:rsid w:val="00E265B5"/>
    <w:rsid w:val="00E3400A"/>
    <w:rsid w:val="00E36714"/>
    <w:rsid w:val="00E44128"/>
    <w:rsid w:val="00E44F12"/>
    <w:rsid w:val="00E45BA5"/>
    <w:rsid w:val="00E467C1"/>
    <w:rsid w:val="00E52C86"/>
    <w:rsid w:val="00E5376F"/>
    <w:rsid w:val="00E537BA"/>
    <w:rsid w:val="00E612C3"/>
    <w:rsid w:val="00E63F89"/>
    <w:rsid w:val="00E74BEF"/>
    <w:rsid w:val="00E85845"/>
    <w:rsid w:val="00E8738F"/>
    <w:rsid w:val="00EB7D43"/>
    <w:rsid w:val="00EC301A"/>
    <w:rsid w:val="00EC3435"/>
    <w:rsid w:val="00ED197F"/>
    <w:rsid w:val="00F05F16"/>
    <w:rsid w:val="00F13317"/>
    <w:rsid w:val="00F13890"/>
    <w:rsid w:val="00F20DD3"/>
    <w:rsid w:val="00F346AE"/>
    <w:rsid w:val="00F34972"/>
    <w:rsid w:val="00F43680"/>
    <w:rsid w:val="00F5009B"/>
    <w:rsid w:val="00F5129F"/>
    <w:rsid w:val="00F637FD"/>
    <w:rsid w:val="00F63DBE"/>
    <w:rsid w:val="00F6718D"/>
    <w:rsid w:val="00F7132C"/>
    <w:rsid w:val="00F75315"/>
    <w:rsid w:val="00F879DA"/>
    <w:rsid w:val="00FA0E4A"/>
    <w:rsid w:val="00FA188C"/>
    <w:rsid w:val="00FA6BD4"/>
    <w:rsid w:val="00FB4598"/>
    <w:rsid w:val="00FB548F"/>
    <w:rsid w:val="00FC04CA"/>
    <w:rsid w:val="00FC0F42"/>
    <w:rsid w:val="00FC3B35"/>
    <w:rsid w:val="00FC4657"/>
    <w:rsid w:val="00FE0820"/>
    <w:rsid w:val="00FE4759"/>
    <w:rsid w:val="00FF5F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DD4CA2"/>
  <w15:docId w15:val="{8C7679C4-A127-412D-86F0-D5089AE13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76B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76B2"/>
  </w:style>
  <w:style w:type="paragraph" w:styleId="Stopka">
    <w:name w:val="footer"/>
    <w:basedOn w:val="Normalny"/>
    <w:link w:val="StopkaZnak"/>
    <w:uiPriority w:val="99"/>
    <w:unhideWhenUsed/>
    <w:rsid w:val="009276B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76B2"/>
  </w:style>
  <w:style w:type="character" w:customStyle="1" w:styleId="PUNIWERSALNETIMES12">
    <w:name w:val="P.UNIWERSALNE_TIMES_12"/>
    <w:basedOn w:val="Domylnaczcionkaakapitu"/>
    <w:uiPriority w:val="1"/>
    <w:rsid w:val="00913A87"/>
    <w:rPr>
      <w:rFonts w:ascii="Times New Roman" w:hAnsi="Times New Roman" w:cs="Times New Roman" w:hint="default"/>
      <w:sz w:val="24"/>
    </w:rPr>
  </w:style>
  <w:style w:type="character" w:customStyle="1" w:styleId="polatekstowenotatkisubowej">
    <w:name w:val="polatekstowenotatkisubowej"/>
    <w:basedOn w:val="Domylnaczcionkaakapitu"/>
    <w:rsid w:val="00913A87"/>
  </w:style>
  <w:style w:type="paragraph" w:customStyle="1" w:styleId="menfont">
    <w:name w:val="men font"/>
    <w:basedOn w:val="Normalny"/>
    <w:rsid w:val="00913A87"/>
    <w:pPr>
      <w:spacing w:after="0" w:line="240" w:lineRule="auto"/>
    </w:pPr>
    <w:rPr>
      <w:rFonts w:ascii="Arial" w:eastAsia="Times New Roman" w:hAnsi="Arial" w:cs="Arial"/>
      <w:sz w:val="24"/>
      <w:szCs w:val="24"/>
      <w:lang w:eastAsia="pl-PL"/>
    </w:rPr>
  </w:style>
  <w:style w:type="character" w:styleId="Tekstzastpczy">
    <w:name w:val="Placeholder Text"/>
    <w:basedOn w:val="Domylnaczcionkaakapitu"/>
    <w:uiPriority w:val="99"/>
    <w:semiHidden/>
    <w:rsid w:val="00913A87"/>
    <w:rPr>
      <w:color w:val="808080"/>
    </w:rPr>
  </w:style>
  <w:style w:type="paragraph" w:styleId="Akapitzlist">
    <w:name w:val="List Paragraph"/>
    <w:basedOn w:val="Normalny"/>
    <w:uiPriority w:val="34"/>
    <w:qFormat/>
    <w:rsid w:val="00063FD2"/>
    <w:pPr>
      <w:ind w:left="720"/>
      <w:contextualSpacing/>
    </w:pPr>
  </w:style>
  <w:style w:type="paragraph" w:styleId="Tekstprzypisudolnego">
    <w:name w:val="footnote text"/>
    <w:basedOn w:val="Normalny"/>
    <w:link w:val="TekstprzypisudolnegoZnak"/>
    <w:uiPriority w:val="99"/>
    <w:semiHidden/>
    <w:unhideWhenUsed/>
    <w:rsid w:val="00B01CF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01CF9"/>
    <w:rPr>
      <w:sz w:val="20"/>
      <w:szCs w:val="20"/>
    </w:rPr>
  </w:style>
  <w:style w:type="character" w:styleId="Odwoanieprzypisudolnego">
    <w:name w:val="footnote reference"/>
    <w:basedOn w:val="Domylnaczcionkaakapitu"/>
    <w:uiPriority w:val="99"/>
    <w:semiHidden/>
    <w:unhideWhenUsed/>
    <w:rsid w:val="00B01CF9"/>
    <w:rPr>
      <w:vertAlign w:val="superscript"/>
    </w:rPr>
  </w:style>
  <w:style w:type="character" w:styleId="Odwoaniedokomentarza">
    <w:name w:val="annotation reference"/>
    <w:basedOn w:val="Domylnaczcionkaakapitu"/>
    <w:uiPriority w:val="99"/>
    <w:semiHidden/>
    <w:unhideWhenUsed/>
    <w:rsid w:val="00F7132C"/>
    <w:rPr>
      <w:sz w:val="16"/>
      <w:szCs w:val="16"/>
    </w:rPr>
  </w:style>
  <w:style w:type="paragraph" w:styleId="Tekstkomentarza">
    <w:name w:val="annotation text"/>
    <w:basedOn w:val="Normalny"/>
    <w:link w:val="TekstkomentarzaZnak"/>
    <w:uiPriority w:val="99"/>
    <w:semiHidden/>
    <w:unhideWhenUsed/>
    <w:rsid w:val="00F7132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7132C"/>
    <w:rPr>
      <w:sz w:val="20"/>
      <w:szCs w:val="20"/>
    </w:rPr>
  </w:style>
  <w:style w:type="paragraph" w:styleId="Tematkomentarza">
    <w:name w:val="annotation subject"/>
    <w:basedOn w:val="Tekstkomentarza"/>
    <w:next w:val="Tekstkomentarza"/>
    <w:link w:val="TematkomentarzaZnak"/>
    <w:uiPriority w:val="99"/>
    <w:semiHidden/>
    <w:unhideWhenUsed/>
    <w:rsid w:val="00F7132C"/>
    <w:rPr>
      <w:b/>
      <w:bCs/>
    </w:rPr>
  </w:style>
  <w:style w:type="character" w:customStyle="1" w:styleId="TematkomentarzaZnak">
    <w:name w:val="Temat komentarza Znak"/>
    <w:basedOn w:val="TekstkomentarzaZnak"/>
    <w:link w:val="Tematkomentarza"/>
    <w:uiPriority w:val="99"/>
    <w:semiHidden/>
    <w:rsid w:val="00F7132C"/>
    <w:rPr>
      <w:b/>
      <w:bCs/>
      <w:sz w:val="20"/>
      <w:szCs w:val="20"/>
    </w:rPr>
  </w:style>
  <w:style w:type="paragraph" w:styleId="Tekstdymka">
    <w:name w:val="Balloon Text"/>
    <w:basedOn w:val="Normalny"/>
    <w:link w:val="TekstdymkaZnak"/>
    <w:uiPriority w:val="99"/>
    <w:semiHidden/>
    <w:unhideWhenUsed/>
    <w:rsid w:val="00F7132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13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017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info@mrips.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A38605144EC4D2485F1991F5BDE6F60"/>
        <w:category>
          <w:name w:val="Ogólne"/>
          <w:gallery w:val="placeholder"/>
        </w:category>
        <w:types>
          <w:type w:val="bbPlcHdr"/>
        </w:types>
        <w:behaviors>
          <w:behavior w:val="content"/>
        </w:behaviors>
        <w:guid w:val="{06ED2297-1FE9-43EC-A6F0-AEC8AE3D72C2}"/>
      </w:docPartPr>
      <w:docPartBody>
        <w:p w:rsidR="007B29FD" w:rsidRDefault="007F1CF0" w:rsidP="007F1CF0">
          <w:pPr>
            <w:pStyle w:val="CA38605144EC4D2485F1991F5BDE6F6014"/>
          </w:pPr>
          <w:r w:rsidRPr="006551BC">
            <w:rPr>
              <w:rFonts w:ascii="Lato" w:hAnsi="Lato"/>
              <w:color w:val="808080" w:themeColor="background1" w:themeShade="80"/>
              <w:sz w:val="20"/>
              <w:szCs w:val="20"/>
            </w:rPr>
            <w:t>Wybierz z listy rozwijanej</w:t>
          </w:r>
        </w:p>
      </w:docPartBody>
    </w:docPart>
    <w:docPart>
      <w:docPartPr>
        <w:name w:val="596AEEE1F1894346B21C5531604DB853"/>
        <w:category>
          <w:name w:val="Ogólne"/>
          <w:gallery w:val="placeholder"/>
        </w:category>
        <w:types>
          <w:type w:val="bbPlcHdr"/>
        </w:types>
        <w:behaviors>
          <w:behavior w:val="content"/>
        </w:behaviors>
        <w:guid w:val="{9DEB14E5-2234-4E4C-93F4-C3B1C3310559}"/>
      </w:docPartPr>
      <w:docPartBody>
        <w:p w:rsidR="007B29FD" w:rsidRDefault="007F1CF0" w:rsidP="007F1CF0">
          <w:pPr>
            <w:pStyle w:val="596AEEE1F1894346B21C5531604DB85314"/>
          </w:pPr>
          <w:r w:rsidRPr="00FB4598">
            <w:rPr>
              <w:rStyle w:val="Tekstzastpczy"/>
              <w:rFonts w:ascii="Lato" w:hAnsi="Lato" w:cstheme="minorHAnsi"/>
              <w:color w:val="808080" w:themeColor="background1" w:themeShade="80"/>
              <w:sz w:val="20"/>
              <w:szCs w:val="20"/>
            </w:rPr>
            <w:t>Wybierz z listy</w:t>
          </w:r>
          <w:r w:rsidRPr="00FB4598">
            <w:rPr>
              <w:rStyle w:val="Tekstzastpczy"/>
              <w:rFonts w:ascii="Lato" w:hAnsi="Lato" w:cs="Calibri"/>
              <w:color w:val="808080" w:themeColor="background1" w:themeShade="80"/>
              <w:sz w:val="20"/>
              <w:szCs w:val="20"/>
            </w:rPr>
            <w:t xml:space="preserve"> rozwijanej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EE"/>
    <w:family w:val="swiss"/>
    <w:pitch w:val="variable"/>
    <w:sig w:usb0="A00000AF" w:usb1="5000604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553A"/>
    <w:rsid w:val="000427C1"/>
    <w:rsid w:val="000875F1"/>
    <w:rsid w:val="00090BC9"/>
    <w:rsid w:val="00091600"/>
    <w:rsid w:val="0011781A"/>
    <w:rsid w:val="0012726B"/>
    <w:rsid w:val="00262E41"/>
    <w:rsid w:val="002850C2"/>
    <w:rsid w:val="003137FC"/>
    <w:rsid w:val="003366C2"/>
    <w:rsid w:val="00347DFA"/>
    <w:rsid w:val="0039266A"/>
    <w:rsid w:val="00407A3C"/>
    <w:rsid w:val="004A5B6E"/>
    <w:rsid w:val="005E153C"/>
    <w:rsid w:val="005E6C69"/>
    <w:rsid w:val="00615899"/>
    <w:rsid w:val="006E4424"/>
    <w:rsid w:val="00782413"/>
    <w:rsid w:val="007B29FD"/>
    <w:rsid w:val="007F1CF0"/>
    <w:rsid w:val="00851D43"/>
    <w:rsid w:val="009C6D1C"/>
    <w:rsid w:val="009D6E55"/>
    <w:rsid w:val="009F457A"/>
    <w:rsid w:val="00A32CF9"/>
    <w:rsid w:val="00B32202"/>
    <w:rsid w:val="00B8204B"/>
    <w:rsid w:val="00BA5098"/>
    <w:rsid w:val="00C03885"/>
    <w:rsid w:val="00C35C0B"/>
    <w:rsid w:val="00C369B0"/>
    <w:rsid w:val="00C53CFF"/>
    <w:rsid w:val="00C80823"/>
    <w:rsid w:val="00CC1CDA"/>
    <w:rsid w:val="00CC441A"/>
    <w:rsid w:val="00DD553A"/>
    <w:rsid w:val="00E15955"/>
    <w:rsid w:val="00E51EB3"/>
    <w:rsid w:val="00EB08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7F1CF0"/>
    <w:rPr>
      <w:color w:val="808080"/>
    </w:rPr>
  </w:style>
  <w:style w:type="paragraph" w:customStyle="1" w:styleId="CA38605144EC4D2485F1991F5BDE6F6014">
    <w:name w:val="CA38605144EC4D2485F1991F5BDE6F6014"/>
    <w:rsid w:val="007F1CF0"/>
    <w:rPr>
      <w:rFonts w:eastAsiaTheme="minorHAnsi"/>
      <w:lang w:eastAsia="en-US"/>
    </w:rPr>
  </w:style>
  <w:style w:type="paragraph" w:customStyle="1" w:styleId="596AEEE1F1894346B21C5531604DB85314">
    <w:name w:val="596AEEE1F1894346B21C5531604DB85314"/>
    <w:rsid w:val="007F1CF0"/>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016E8-986D-40CB-BAF4-44B07BCFD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7909</Words>
  <Characters>47457</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Kancelaria Prezesa Rady Ministrow</Company>
  <LinksUpToDate>false</LinksUpToDate>
  <CharactersWithSpaces>55256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Nowakowski Adam</dc:creator>
  <cp:lastModifiedBy>Sylwia Kostecka</cp:lastModifiedBy>
  <cp:revision>2</cp:revision>
  <cp:lastPrinted>2023-03-08T13:20:00Z</cp:lastPrinted>
  <dcterms:created xsi:type="dcterms:W3CDTF">2023-03-23T11:09:00Z</dcterms:created>
  <dcterms:modified xsi:type="dcterms:W3CDTF">2023-03-23T11:09:00Z</dcterms:modified>
</cp:coreProperties>
</file>